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A7BD43" w14:textId="2B66F2D4" w:rsidR="00966DFA" w:rsidRDefault="00966DFA" w:rsidP="00966DFA">
      <w:pPr>
        <w:pStyle w:val="0Title1"/>
      </w:pPr>
      <w:bookmarkStart w:id="0" w:name="_GoBack"/>
      <w:bookmarkEnd w:id="0"/>
      <w:r>
        <w:t>Dowling Review: visualisation of data on collaborations</w:t>
      </w:r>
      <w:r w:rsidR="009C6223">
        <w:t xml:space="preserve"> between universities and companies</w:t>
      </w:r>
    </w:p>
    <w:p w14:paraId="7457732B" w14:textId="68BCC9BB" w:rsidR="00966DFA" w:rsidRPr="00966DFA" w:rsidRDefault="00966DFA" w:rsidP="00966DFA">
      <w:pPr>
        <w:pStyle w:val="BodyText"/>
        <w:rPr>
          <w:i/>
        </w:rPr>
      </w:pPr>
      <w:r w:rsidRPr="00966DFA">
        <w:rPr>
          <w:i/>
          <w:lang w:val="en-US" w:eastAsia="en-GB"/>
        </w:rPr>
        <w:t>Cristina Rosemberg, Oliver C</w:t>
      </w:r>
      <w:r w:rsidR="00190506">
        <w:rPr>
          <w:i/>
          <w:lang w:val="en-US" w:eastAsia="en-GB"/>
        </w:rPr>
        <w:t>assagneau-Francis, Xavier Potau</w:t>
      </w:r>
      <w:r w:rsidRPr="00966DFA">
        <w:rPr>
          <w:i/>
          <w:lang w:val="en-US" w:eastAsia="en-GB"/>
        </w:rPr>
        <w:t xml:space="preserve"> </w:t>
      </w:r>
    </w:p>
    <w:p w14:paraId="2351F5B9" w14:textId="03A24706" w:rsidR="00CC0802" w:rsidRPr="00A35342" w:rsidRDefault="00CC0802" w:rsidP="00CC0802">
      <w:pPr>
        <w:pStyle w:val="CoverSubtitle"/>
        <w:jc w:val="left"/>
        <w:rPr>
          <w:color w:val="FF0000"/>
          <w:sz w:val="24"/>
          <w:szCs w:val="24"/>
        </w:rPr>
      </w:pPr>
      <w:r w:rsidRPr="0062509B">
        <w:rPr>
          <w:color w:val="FF0000"/>
          <w:sz w:val="24"/>
          <w:szCs w:val="24"/>
        </w:rPr>
        <w:t>Technopolis Ltd,</w:t>
      </w:r>
      <w:r>
        <w:rPr>
          <w:i/>
        </w:rPr>
        <w:t xml:space="preserve"> </w:t>
      </w:r>
      <w:r>
        <w:rPr>
          <w:color w:val="FF0000"/>
          <w:sz w:val="24"/>
          <w:szCs w:val="24"/>
        </w:rPr>
        <w:t>June</w:t>
      </w:r>
      <w:r w:rsidRPr="00A35342">
        <w:rPr>
          <w:color w:val="FF0000"/>
          <w:sz w:val="24"/>
          <w:szCs w:val="24"/>
        </w:rPr>
        <w:t xml:space="preserve"> 2015</w:t>
      </w:r>
    </w:p>
    <w:p w14:paraId="4F493F7F" w14:textId="77777777" w:rsidR="00966DFA" w:rsidRPr="00966DFA" w:rsidRDefault="00966DFA" w:rsidP="00966DFA">
      <w:pPr>
        <w:pStyle w:val="BodyText"/>
      </w:pPr>
    </w:p>
    <w:p w14:paraId="379EEEDD" w14:textId="673E5C24" w:rsidR="00C33474" w:rsidRDefault="00C33474" w:rsidP="00C33474">
      <w:pPr>
        <w:pStyle w:val="Heading1"/>
      </w:pPr>
      <w:r>
        <w:t>Introduction</w:t>
      </w:r>
    </w:p>
    <w:p w14:paraId="270382D0" w14:textId="7DE0CE02" w:rsidR="00685251" w:rsidRDefault="00685251" w:rsidP="00A602E0">
      <w:pPr>
        <w:pStyle w:val="BodyText"/>
      </w:pPr>
      <w:r w:rsidRPr="00C10A31">
        <w:t xml:space="preserve">As part of the Dowling Review, </w:t>
      </w:r>
      <w:r>
        <w:t>the Royal Academy of Engineering (RAEng) has</w:t>
      </w:r>
      <w:r w:rsidRPr="00C10A31">
        <w:t xml:space="preserve"> been exploring </w:t>
      </w:r>
      <w:r>
        <w:t>ways to illustrate the</w:t>
      </w:r>
      <w:r w:rsidR="005B3C33">
        <w:t xml:space="preserve"> extent of</w:t>
      </w:r>
      <w:r>
        <w:t xml:space="preserve"> collaboration between research and private </w:t>
      </w:r>
      <w:r w:rsidR="005B3C33">
        <w:t>organisations in the UK. To this</w:t>
      </w:r>
      <w:r>
        <w:t xml:space="preserve"> purpose</w:t>
      </w:r>
      <w:r w:rsidRPr="00685251">
        <w:t xml:space="preserve"> </w:t>
      </w:r>
      <w:r>
        <w:t>RAEng requested</w:t>
      </w:r>
      <w:r w:rsidR="005B3C33">
        <w:t xml:space="preserve"> that</w:t>
      </w:r>
      <w:r>
        <w:t xml:space="preserve"> all universities </w:t>
      </w:r>
      <w:r w:rsidR="00232D00">
        <w:t xml:space="preserve">to </w:t>
      </w:r>
      <w:r>
        <w:t>send information on their collaborations</w:t>
      </w:r>
      <w:r w:rsidR="001870E2">
        <w:t xml:space="preserve"> </w:t>
      </w:r>
      <w:r w:rsidR="00506248">
        <w:t>with industrial partners</w:t>
      </w:r>
      <w:r w:rsidR="001870E2">
        <w:t xml:space="preserve"> in </w:t>
      </w:r>
      <w:r w:rsidR="005B3C33">
        <w:t>recent</w:t>
      </w:r>
      <w:r w:rsidR="001870E2">
        <w:t xml:space="preserve"> years.</w:t>
      </w:r>
      <w:r w:rsidR="00232D00">
        <w:t xml:space="preserve"> A total of 68 universities responded to this data request.</w:t>
      </w:r>
    </w:p>
    <w:p w14:paraId="7E43007F" w14:textId="2B7B9DD9" w:rsidR="00D2575E" w:rsidRPr="00685251" w:rsidRDefault="00D2575E" w:rsidP="00A602E0">
      <w:pPr>
        <w:pStyle w:val="BodyText"/>
      </w:pPr>
      <w:r>
        <w:t>This note summarises the step</w:t>
      </w:r>
      <w:r w:rsidR="00506248">
        <w:t>s</w:t>
      </w:r>
      <w:r>
        <w:t xml:space="preserve"> followed to analyse that data and produce several graphic representations of the </w:t>
      </w:r>
      <w:r w:rsidR="005B3C33">
        <w:t xml:space="preserve">collaboration </w:t>
      </w:r>
      <w:r>
        <w:t>intensity between academia and industry in the UK.</w:t>
      </w:r>
    </w:p>
    <w:p w14:paraId="5E61B255" w14:textId="106E7651" w:rsidR="00C33474" w:rsidRPr="00C33474" w:rsidRDefault="00C33474" w:rsidP="00C33474">
      <w:pPr>
        <w:pStyle w:val="Heading1"/>
      </w:pPr>
      <w:r>
        <w:t>Methodology</w:t>
      </w:r>
    </w:p>
    <w:p w14:paraId="1A03208C" w14:textId="3E2180FF" w:rsidR="004549EF" w:rsidRDefault="00152410" w:rsidP="004549EF">
      <w:pPr>
        <w:pStyle w:val="Heading2"/>
      </w:pPr>
      <w:r>
        <w:t>Building a single dataset</w:t>
      </w:r>
    </w:p>
    <w:p w14:paraId="606FF356" w14:textId="3E177F7B" w:rsidR="00C55324" w:rsidRDefault="00C33474" w:rsidP="004549EF">
      <w:pPr>
        <w:pStyle w:val="BodyText"/>
      </w:pPr>
      <w:r>
        <w:t xml:space="preserve">The first task consisted </w:t>
      </w:r>
      <w:r w:rsidR="005B3C33">
        <w:t>of</w:t>
      </w:r>
      <w:r>
        <w:t xml:space="preserve"> generating a single database containing all the information on </w:t>
      </w:r>
      <w:r w:rsidR="00506248">
        <w:t>collaborations provided by universities.</w:t>
      </w:r>
    </w:p>
    <w:p w14:paraId="14D301A9" w14:textId="54BE16EE" w:rsidR="004549EF" w:rsidRDefault="00372051" w:rsidP="004549EF">
      <w:pPr>
        <w:pStyle w:val="BodyText"/>
      </w:pPr>
      <w:r>
        <w:t xml:space="preserve">The data was very varied as </w:t>
      </w:r>
      <w:r w:rsidR="004549EF">
        <w:t>universities had not all followed the same structure and format for their submissions and even the</w:t>
      </w:r>
      <w:r w:rsidR="00781CBB">
        <w:t xml:space="preserve"> type of</w:t>
      </w:r>
      <w:r w:rsidR="004549EF">
        <w:t xml:space="preserve"> information </w:t>
      </w:r>
      <w:r w:rsidR="00781CBB">
        <w:t>submitt</w:t>
      </w:r>
      <w:r w:rsidR="004549EF">
        <w:t>ed was inconsistent. The first step was to</w:t>
      </w:r>
      <w:r w:rsidR="002B2345">
        <w:t xml:space="preserve"> attempt to</w:t>
      </w:r>
      <w:r w:rsidR="004549EF">
        <w:t xml:space="preserve"> bring some level of consistency </w:t>
      </w:r>
      <w:r w:rsidR="00F01B02">
        <w:t>and</w:t>
      </w:r>
      <w:r w:rsidR="00AD094F">
        <w:t xml:space="preserve"> </w:t>
      </w:r>
      <w:r w:rsidR="00F01B02">
        <w:t>achieve</w:t>
      </w:r>
      <w:r w:rsidR="00AD094F">
        <w:t xml:space="preserve"> a </w:t>
      </w:r>
      <w:r w:rsidR="004549EF">
        <w:t>similar format across the submissions.</w:t>
      </w:r>
    </w:p>
    <w:p w14:paraId="7DF37F84" w14:textId="0BC29F78" w:rsidR="004549EF" w:rsidRDefault="00150DCD" w:rsidP="004549EF">
      <w:pPr>
        <w:pStyle w:val="BodyText"/>
      </w:pPr>
      <w:r>
        <w:t xml:space="preserve">Most </w:t>
      </w:r>
      <w:r w:rsidR="00781CBB">
        <w:t>submissions</w:t>
      </w:r>
      <w:r w:rsidR="004549EF">
        <w:t xml:space="preserve"> </w:t>
      </w:r>
      <w:r w:rsidR="00781CBB">
        <w:t>includ</w:t>
      </w:r>
      <w:r w:rsidR="004549EF">
        <w:t>ed data on:</w:t>
      </w:r>
    </w:p>
    <w:p w14:paraId="016FE3F7" w14:textId="1B827AA9" w:rsidR="004549EF" w:rsidRDefault="004549EF" w:rsidP="004549EF">
      <w:pPr>
        <w:pStyle w:val="ListBullet"/>
      </w:pPr>
      <w:r w:rsidRPr="004549EF">
        <w:t>Business</w:t>
      </w:r>
      <w:r w:rsidR="00F01B02">
        <w:t xml:space="preserve"> / organisation</w:t>
      </w:r>
      <w:r w:rsidRPr="004549EF">
        <w:t xml:space="preserve"> </w:t>
      </w:r>
      <w:r>
        <w:t>– the industrial partner</w:t>
      </w:r>
    </w:p>
    <w:p w14:paraId="3C893BB2" w14:textId="77777777" w:rsidR="004549EF" w:rsidRDefault="004549EF" w:rsidP="004549EF">
      <w:pPr>
        <w:pStyle w:val="ListBullet"/>
      </w:pPr>
      <w:r w:rsidRPr="004549EF">
        <w:t xml:space="preserve">Duration </w:t>
      </w:r>
      <w:r>
        <w:t>– the duration of the collaboration</w:t>
      </w:r>
    </w:p>
    <w:p w14:paraId="77C3E1A5" w14:textId="77777777" w:rsidR="004549EF" w:rsidRDefault="004549EF" w:rsidP="004549EF">
      <w:pPr>
        <w:pStyle w:val="ListBullet"/>
      </w:pPr>
      <w:r w:rsidRPr="004549EF">
        <w:t xml:space="preserve">Department </w:t>
      </w:r>
      <w:r>
        <w:t>– the university department involved in the collaboration</w:t>
      </w:r>
    </w:p>
    <w:p w14:paraId="30B47546" w14:textId="11E4837D" w:rsidR="00781CBB" w:rsidRDefault="004549EF" w:rsidP="00781CBB">
      <w:pPr>
        <w:pStyle w:val="ListBullet"/>
      </w:pPr>
      <w:r w:rsidRPr="004549EF">
        <w:t>Number</w:t>
      </w:r>
      <w:r>
        <w:t xml:space="preserve"> </w:t>
      </w:r>
      <w:r w:rsidRPr="004549EF">
        <w:t>of</w:t>
      </w:r>
      <w:r>
        <w:t xml:space="preserve"> </w:t>
      </w:r>
      <w:r w:rsidRPr="004549EF">
        <w:t>Awards</w:t>
      </w:r>
      <w:r>
        <w:t xml:space="preserve"> – this was only relevant for some universities who did not follow the format of </w:t>
      </w:r>
      <w:r w:rsidR="00F01B02">
        <w:t>a single collaboration per row</w:t>
      </w:r>
    </w:p>
    <w:p w14:paraId="55D1B866" w14:textId="56BE8A68" w:rsidR="008B7AA9" w:rsidRDefault="008B7AA9" w:rsidP="008B7AA9">
      <w:pPr>
        <w:pStyle w:val="ListBullet"/>
        <w:numPr>
          <w:ilvl w:val="0"/>
          <w:numId w:val="0"/>
        </w:numPr>
      </w:pPr>
      <w:r w:rsidRPr="003D28D1">
        <w:t xml:space="preserve">There were a total of </w:t>
      </w:r>
      <w:r w:rsidR="003D28D1" w:rsidRPr="003D28D1">
        <w:t>12,240</w:t>
      </w:r>
      <w:r w:rsidRPr="003D28D1">
        <w:t xml:space="preserve"> collaborations</w:t>
      </w:r>
      <w:r>
        <w:t>.</w:t>
      </w:r>
    </w:p>
    <w:p w14:paraId="1603BB80" w14:textId="5D798444" w:rsidR="00781CBB" w:rsidRDefault="00781CBB" w:rsidP="00781CBB">
      <w:pPr>
        <w:pStyle w:val="Heading2"/>
      </w:pPr>
      <w:r>
        <w:t xml:space="preserve">Further cleaning and panel allocation </w:t>
      </w:r>
    </w:p>
    <w:p w14:paraId="283CD267" w14:textId="0C7C3FE5" w:rsidR="00781CBB" w:rsidRDefault="00781CBB" w:rsidP="00781CBB">
      <w:pPr>
        <w:pStyle w:val="BodyText"/>
      </w:pPr>
      <w:r>
        <w:t>The “</w:t>
      </w:r>
      <w:r w:rsidR="003D25FC">
        <w:t>structured</w:t>
      </w:r>
      <w:r>
        <w:t xml:space="preserve">” data was then imported into Stata </w:t>
      </w:r>
      <w:r w:rsidR="00EC09D4">
        <w:t xml:space="preserve">(a statistical and data management software) </w:t>
      </w:r>
      <w:r>
        <w:t xml:space="preserve">where the process of allocating collaborations to REF panels and sub-categories was implemented. We developed a programme that, based on whether certain “tokens” were present in the name of the department, allocated the collaborations to panels. This allocation was not </w:t>
      </w:r>
      <w:r>
        <w:lastRenderedPageBreak/>
        <w:t>mutually exclusive – i.e. one collaboration may be allocated to more than one panel, if the department involved was sufficiently cross-disciplinary.</w:t>
      </w:r>
    </w:p>
    <w:p w14:paraId="33161C1E" w14:textId="37A4F2F9" w:rsidR="00C14048" w:rsidRDefault="00781CBB" w:rsidP="00C14048">
      <w:pPr>
        <w:pStyle w:val="BodyText"/>
      </w:pPr>
      <w:r>
        <w:t>The collaborations were allocated to one (or more) of the 4 REF main panels</w:t>
      </w:r>
      <w:r w:rsidR="00C14048">
        <w:t xml:space="preserve">. A second round of </w:t>
      </w:r>
      <w:r w:rsidR="003D28D1">
        <w:t xml:space="preserve">allocations </w:t>
      </w:r>
      <w:r w:rsidR="00350EE7">
        <w:t>took place to</w:t>
      </w:r>
      <w:r w:rsidR="00C14048">
        <w:t xml:space="preserve"> identify</w:t>
      </w:r>
      <w:r w:rsidR="00350EE7">
        <w:t xml:space="preserve"> sub-categories within the panels. The final classification is shown in </w:t>
      </w:r>
      <w:r w:rsidR="001010FE">
        <w:fldChar w:fldCharType="begin"/>
      </w:r>
      <w:r w:rsidR="001010FE">
        <w:instrText xml:space="preserve"> REF _Ref295635032 \h </w:instrText>
      </w:r>
      <w:r w:rsidR="001010FE">
        <w:fldChar w:fldCharType="separate"/>
      </w:r>
      <w:r w:rsidR="001010FE">
        <w:t xml:space="preserve">Table </w:t>
      </w:r>
      <w:r w:rsidR="001010FE">
        <w:rPr>
          <w:noProof/>
        </w:rPr>
        <w:t>1</w:t>
      </w:r>
      <w:r w:rsidR="001010FE">
        <w:fldChar w:fldCharType="end"/>
      </w:r>
      <w:r w:rsidR="00350EE7">
        <w:t>.</w:t>
      </w:r>
    </w:p>
    <w:p w14:paraId="40607609" w14:textId="5FBCE3B9" w:rsidR="00781CBB" w:rsidRDefault="00673738" w:rsidP="009439A6">
      <w:pPr>
        <w:pStyle w:val="ListBullet"/>
        <w:numPr>
          <w:ilvl w:val="0"/>
          <w:numId w:val="0"/>
        </w:numPr>
      </w:pPr>
      <w:r w:rsidRPr="003D28D1">
        <w:t xml:space="preserve">There were a total of </w:t>
      </w:r>
      <w:r w:rsidR="003D28D1" w:rsidRPr="003D28D1">
        <w:t>10,933</w:t>
      </w:r>
      <w:r w:rsidRPr="003D28D1">
        <w:t xml:space="preserve"> collaborations classified in</w:t>
      </w:r>
      <w:r w:rsidR="00F01B02">
        <w:t>to</w:t>
      </w:r>
      <w:r w:rsidRPr="003D28D1">
        <w:t xml:space="preserve"> at least one </w:t>
      </w:r>
      <w:r w:rsidR="00F01B02">
        <w:t xml:space="preserve">panel / </w:t>
      </w:r>
      <w:r w:rsidRPr="003D28D1">
        <w:t>category (</w:t>
      </w:r>
      <w:r w:rsidR="003D28D1" w:rsidRPr="003D28D1">
        <w:t>89</w:t>
      </w:r>
      <w:r w:rsidRPr="003D28D1">
        <w:t xml:space="preserve">% of the total number of </w:t>
      </w:r>
      <w:r w:rsidR="00725F6C" w:rsidRPr="003D28D1">
        <w:t>collaborations</w:t>
      </w:r>
      <w:r w:rsidRPr="003D28D1">
        <w:t>).</w:t>
      </w:r>
    </w:p>
    <w:p w14:paraId="4F9D0F16" w14:textId="0956FC94" w:rsidR="00781CBB" w:rsidRDefault="00876AC2" w:rsidP="00876AC2">
      <w:pPr>
        <w:pStyle w:val="Caption"/>
      </w:pPr>
      <w:bookmarkStart w:id="1" w:name="_Ref295635032"/>
      <w:r>
        <w:t xml:space="preserve">Table </w:t>
      </w:r>
      <w:fldSimple w:instr=" SEQ Table \* ARABIC ">
        <w:r>
          <w:rPr>
            <w:noProof/>
          </w:rPr>
          <w:t>1</w:t>
        </w:r>
      </w:fldSimple>
      <w:bookmarkEnd w:id="1"/>
      <w:r>
        <w:t xml:space="preserve">: </w:t>
      </w:r>
      <w:r w:rsidR="00781CBB">
        <w:t>REF main panels and further disaggregation sub-categories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33"/>
        <w:gridCol w:w="5317"/>
      </w:tblGrid>
      <w:tr w:rsidR="002B2345" w:rsidRPr="003D25FC" w14:paraId="0524B2EA" w14:textId="77777777" w:rsidTr="008627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2797DED" w14:textId="77777777" w:rsidR="002B2345" w:rsidRPr="003D25FC" w:rsidRDefault="002B2345" w:rsidP="00862790">
            <w:pPr>
              <w:pStyle w:val="BodyText"/>
              <w:rPr>
                <w:szCs w:val="20"/>
              </w:rPr>
            </w:pPr>
            <w:r w:rsidRPr="00AA02B1">
              <w:rPr>
                <w:sz w:val="18"/>
                <w:szCs w:val="18"/>
              </w:rPr>
              <w:t>REF Panels</w:t>
            </w:r>
          </w:p>
        </w:tc>
        <w:tc>
          <w:tcPr>
            <w:tcW w:w="0" w:type="auto"/>
          </w:tcPr>
          <w:p w14:paraId="39E0EE5A" w14:textId="77777777" w:rsidR="002B2345" w:rsidRPr="003D25FC" w:rsidRDefault="002B2345" w:rsidP="00862790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D25FC">
              <w:rPr>
                <w:sz w:val="18"/>
                <w:szCs w:val="18"/>
              </w:rPr>
              <w:t>Sub-categories</w:t>
            </w:r>
          </w:p>
        </w:tc>
      </w:tr>
      <w:tr w:rsidR="002B2345" w:rsidRPr="003D25FC" w14:paraId="48A81D01" w14:textId="77777777" w:rsidTr="00862790">
        <w:trPr>
          <w:trHeight w:val="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vAlign w:val="center"/>
          </w:tcPr>
          <w:p w14:paraId="6BF061AB" w14:textId="77777777" w:rsidR="002B2345" w:rsidRPr="003D25FC" w:rsidRDefault="002B2345" w:rsidP="00862790">
            <w:pPr>
              <w:pStyle w:val="BodyText"/>
              <w:jc w:val="left"/>
              <w:rPr>
                <w:sz w:val="18"/>
                <w:szCs w:val="18"/>
              </w:rPr>
            </w:pPr>
            <w:r w:rsidRPr="003D25FC">
              <w:rPr>
                <w:sz w:val="18"/>
                <w:szCs w:val="18"/>
              </w:rPr>
              <w:t>Panel A – Life Sciences</w:t>
            </w:r>
          </w:p>
        </w:tc>
        <w:tc>
          <w:tcPr>
            <w:tcW w:w="0" w:type="auto"/>
            <w:vAlign w:val="center"/>
          </w:tcPr>
          <w:p w14:paraId="7FDFD2D4" w14:textId="77777777" w:rsidR="002B2345" w:rsidRPr="003D25FC" w:rsidRDefault="002B2345" w:rsidP="00862790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D25FC">
              <w:rPr>
                <w:sz w:val="18"/>
                <w:szCs w:val="18"/>
              </w:rPr>
              <w:t>Clinical Medicine</w:t>
            </w:r>
          </w:p>
        </w:tc>
      </w:tr>
      <w:tr w:rsidR="002B2345" w:rsidRPr="003D25FC" w14:paraId="05A1570C" w14:textId="77777777" w:rsidTr="00862790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14:paraId="746D914B" w14:textId="77777777" w:rsidR="002B2345" w:rsidRPr="003D25FC" w:rsidRDefault="002B2345" w:rsidP="00862790">
            <w:pPr>
              <w:pStyle w:val="BodyText"/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2A6BD399" w14:textId="77777777" w:rsidR="002B2345" w:rsidRPr="003D25FC" w:rsidRDefault="002B2345" w:rsidP="00862790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D25FC">
              <w:rPr>
                <w:sz w:val="18"/>
                <w:szCs w:val="18"/>
              </w:rPr>
              <w:t>Agriculture, Veterinary and Food Sciences</w:t>
            </w:r>
          </w:p>
        </w:tc>
      </w:tr>
      <w:tr w:rsidR="002B2345" w:rsidRPr="003D25FC" w14:paraId="1E9B0473" w14:textId="77777777" w:rsidTr="00862790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14:paraId="19951F42" w14:textId="77777777" w:rsidR="002B2345" w:rsidRPr="003D25FC" w:rsidRDefault="002B2345" w:rsidP="00862790">
            <w:pPr>
              <w:pStyle w:val="BodyText"/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8DCEDCA" w14:textId="77777777" w:rsidR="002B2345" w:rsidRPr="003D25FC" w:rsidRDefault="002B2345" w:rsidP="00862790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D25FC">
              <w:rPr>
                <w:sz w:val="18"/>
                <w:szCs w:val="18"/>
              </w:rPr>
              <w:t>Health Professions and Services</w:t>
            </w:r>
          </w:p>
        </w:tc>
      </w:tr>
      <w:tr w:rsidR="002B2345" w:rsidRPr="003D25FC" w14:paraId="4F20609A" w14:textId="77777777" w:rsidTr="00862790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14:paraId="3C066DBE" w14:textId="77777777" w:rsidR="002B2345" w:rsidRPr="003D25FC" w:rsidRDefault="002B2345" w:rsidP="00862790">
            <w:pPr>
              <w:pStyle w:val="BodyText"/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5DACF42E" w14:textId="77777777" w:rsidR="002B2345" w:rsidRPr="003D25FC" w:rsidRDefault="002B2345" w:rsidP="00862790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D25FC">
              <w:rPr>
                <w:sz w:val="18"/>
                <w:szCs w:val="18"/>
              </w:rPr>
              <w:t>Biological Sciences</w:t>
            </w:r>
          </w:p>
        </w:tc>
      </w:tr>
      <w:tr w:rsidR="002B2345" w:rsidRPr="003D25FC" w14:paraId="2F442B15" w14:textId="77777777" w:rsidTr="00862790">
        <w:trPr>
          <w:trHeight w:val="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vAlign w:val="center"/>
          </w:tcPr>
          <w:p w14:paraId="2826D042" w14:textId="77777777" w:rsidR="002B2345" w:rsidRPr="003D25FC" w:rsidRDefault="002B2345" w:rsidP="00862790">
            <w:pPr>
              <w:pStyle w:val="BodyText"/>
              <w:jc w:val="left"/>
              <w:rPr>
                <w:sz w:val="18"/>
                <w:szCs w:val="18"/>
              </w:rPr>
            </w:pPr>
            <w:r w:rsidRPr="003D25FC">
              <w:rPr>
                <w:sz w:val="18"/>
                <w:szCs w:val="18"/>
              </w:rPr>
              <w:t>Panel B – Engineering and Physical Sciences</w:t>
            </w:r>
          </w:p>
        </w:tc>
        <w:tc>
          <w:tcPr>
            <w:tcW w:w="0" w:type="auto"/>
            <w:vAlign w:val="center"/>
          </w:tcPr>
          <w:p w14:paraId="7410456C" w14:textId="77777777" w:rsidR="002B2345" w:rsidRPr="003D25FC" w:rsidRDefault="002B2345" w:rsidP="00862790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D25FC">
              <w:rPr>
                <w:sz w:val="18"/>
                <w:szCs w:val="18"/>
              </w:rPr>
              <w:t>Engineering</w:t>
            </w:r>
          </w:p>
        </w:tc>
      </w:tr>
      <w:tr w:rsidR="002B2345" w:rsidRPr="003D25FC" w14:paraId="21C187C8" w14:textId="77777777" w:rsidTr="00862790">
        <w:trPr>
          <w:trHeight w:val="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14:paraId="65359F5D" w14:textId="77777777" w:rsidR="002B2345" w:rsidRPr="003D25FC" w:rsidRDefault="002B2345" w:rsidP="00862790">
            <w:pPr>
              <w:pStyle w:val="BodyText"/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552FB1B6" w14:textId="77777777" w:rsidR="002B2345" w:rsidRPr="003D25FC" w:rsidRDefault="002B2345" w:rsidP="00862790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D25FC">
              <w:rPr>
                <w:sz w:val="18"/>
                <w:szCs w:val="18"/>
              </w:rPr>
              <w:t>Chemistry</w:t>
            </w:r>
          </w:p>
        </w:tc>
      </w:tr>
      <w:tr w:rsidR="002B2345" w:rsidRPr="003D25FC" w14:paraId="02BAECFB" w14:textId="77777777" w:rsidTr="00862790">
        <w:trPr>
          <w:trHeight w:val="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14:paraId="1882D661" w14:textId="77777777" w:rsidR="002B2345" w:rsidRPr="003D25FC" w:rsidRDefault="002B2345" w:rsidP="00862790">
            <w:pPr>
              <w:pStyle w:val="BodyText"/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6E670F18" w14:textId="77777777" w:rsidR="002B2345" w:rsidRPr="003D25FC" w:rsidRDefault="002B2345" w:rsidP="00862790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D25FC">
              <w:rPr>
                <w:sz w:val="18"/>
                <w:szCs w:val="18"/>
              </w:rPr>
              <w:t>Physics</w:t>
            </w:r>
          </w:p>
        </w:tc>
      </w:tr>
      <w:tr w:rsidR="002B2345" w:rsidRPr="003D25FC" w14:paraId="73185E40" w14:textId="77777777" w:rsidTr="00862790">
        <w:trPr>
          <w:trHeight w:val="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14:paraId="582203F7" w14:textId="77777777" w:rsidR="002B2345" w:rsidRPr="003D25FC" w:rsidRDefault="002B2345" w:rsidP="00862790">
            <w:pPr>
              <w:pStyle w:val="BodyText"/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2BFF1012" w14:textId="77777777" w:rsidR="002B2345" w:rsidRPr="003D25FC" w:rsidRDefault="002B2345" w:rsidP="00862790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D25FC">
              <w:rPr>
                <w:sz w:val="18"/>
                <w:szCs w:val="18"/>
              </w:rPr>
              <w:t>Mathematics</w:t>
            </w:r>
          </w:p>
        </w:tc>
      </w:tr>
      <w:tr w:rsidR="002B2345" w:rsidRPr="003D25FC" w14:paraId="203C8670" w14:textId="77777777" w:rsidTr="00862790">
        <w:trPr>
          <w:trHeight w:val="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14:paraId="08E4A3AE" w14:textId="77777777" w:rsidR="002B2345" w:rsidRPr="003D25FC" w:rsidRDefault="002B2345" w:rsidP="00862790">
            <w:pPr>
              <w:pStyle w:val="BodyText"/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46680960" w14:textId="77777777" w:rsidR="002B2345" w:rsidRPr="003D25FC" w:rsidRDefault="002B2345" w:rsidP="00862790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D25FC">
              <w:rPr>
                <w:sz w:val="18"/>
                <w:szCs w:val="18"/>
              </w:rPr>
              <w:t>Earth and Environmental Sciences</w:t>
            </w:r>
          </w:p>
        </w:tc>
      </w:tr>
      <w:tr w:rsidR="002B2345" w:rsidRPr="003D25FC" w14:paraId="0A4F78F4" w14:textId="77777777" w:rsidTr="00862790">
        <w:trPr>
          <w:trHeight w:val="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14:paraId="4CFE3301" w14:textId="77777777" w:rsidR="002B2345" w:rsidRPr="003D25FC" w:rsidRDefault="002B2345" w:rsidP="00862790">
            <w:pPr>
              <w:pStyle w:val="BodyText"/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4EF78FAB" w14:textId="77777777" w:rsidR="002B2345" w:rsidRPr="003D25FC" w:rsidRDefault="002B2345" w:rsidP="00862790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D25FC">
              <w:rPr>
                <w:sz w:val="18"/>
                <w:szCs w:val="18"/>
              </w:rPr>
              <w:t>Computer Science</w:t>
            </w:r>
          </w:p>
        </w:tc>
      </w:tr>
      <w:tr w:rsidR="002B2345" w:rsidRPr="003D25FC" w14:paraId="7D4EACD8" w14:textId="77777777" w:rsidTr="00862790">
        <w:trPr>
          <w:trHeight w:val="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vAlign w:val="center"/>
          </w:tcPr>
          <w:p w14:paraId="25DFD659" w14:textId="77777777" w:rsidR="002B2345" w:rsidRPr="003D25FC" w:rsidRDefault="002B2345" w:rsidP="00862790">
            <w:pPr>
              <w:pStyle w:val="BodyText"/>
              <w:jc w:val="left"/>
              <w:rPr>
                <w:sz w:val="18"/>
                <w:szCs w:val="18"/>
              </w:rPr>
            </w:pPr>
            <w:r w:rsidRPr="003D25FC">
              <w:rPr>
                <w:sz w:val="18"/>
                <w:szCs w:val="18"/>
              </w:rPr>
              <w:t>Panel C – Social Sciences</w:t>
            </w:r>
          </w:p>
        </w:tc>
        <w:tc>
          <w:tcPr>
            <w:tcW w:w="0" w:type="auto"/>
            <w:vAlign w:val="center"/>
          </w:tcPr>
          <w:p w14:paraId="172EE688" w14:textId="77777777" w:rsidR="002B2345" w:rsidRPr="003D25FC" w:rsidRDefault="002B2345" w:rsidP="00862790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D25FC">
              <w:rPr>
                <w:sz w:val="18"/>
                <w:szCs w:val="18"/>
              </w:rPr>
              <w:t>Architecture and the Built Environment</w:t>
            </w:r>
          </w:p>
        </w:tc>
      </w:tr>
      <w:tr w:rsidR="002B2345" w:rsidRPr="003D25FC" w14:paraId="46E584DA" w14:textId="77777777" w:rsidTr="00862790">
        <w:trPr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14:paraId="4E49D893" w14:textId="77777777" w:rsidR="002B2345" w:rsidRPr="003D25FC" w:rsidRDefault="002B2345" w:rsidP="00862790">
            <w:pPr>
              <w:pStyle w:val="BodyText"/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2064DDB" w14:textId="77777777" w:rsidR="002B2345" w:rsidRPr="003D25FC" w:rsidRDefault="002B2345" w:rsidP="00862790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D25FC">
              <w:rPr>
                <w:sz w:val="18"/>
                <w:szCs w:val="18"/>
              </w:rPr>
              <w:t>Archaeology, Anthropology and Geography</w:t>
            </w:r>
          </w:p>
        </w:tc>
      </w:tr>
      <w:tr w:rsidR="002B2345" w:rsidRPr="003D25FC" w14:paraId="001DB49B" w14:textId="77777777" w:rsidTr="00862790">
        <w:trPr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14:paraId="6E26852C" w14:textId="77777777" w:rsidR="002B2345" w:rsidRPr="003D25FC" w:rsidRDefault="002B2345" w:rsidP="00862790">
            <w:pPr>
              <w:pStyle w:val="BodyText"/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56CFE1FE" w14:textId="77777777" w:rsidR="002B2345" w:rsidRPr="003D25FC" w:rsidRDefault="002B2345" w:rsidP="00862790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D25FC">
              <w:rPr>
                <w:sz w:val="18"/>
                <w:szCs w:val="18"/>
              </w:rPr>
              <w:t>Law</w:t>
            </w:r>
          </w:p>
        </w:tc>
      </w:tr>
      <w:tr w:rsidR="002B2345" w:rsidRPr="003D25FC" w14:paraId="6BDF9A08" w14:textId="77777777" w:rsidTr="00862790">
        <w:trPr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14:paraId="0EA63DEF" w14:textId="77777777" w:rsidR="002B2345" w:rsidRPr="003D25FC" w:rsidRDefault="002B2345" w:rsidP="00862790">
            <w:pPr>
              <w:pStyle w:val="BodyText"/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1AA29FF7" w14:textId="77777777" w:rsidR="002B2345" w:rsidRPr="003D25FC" w:rsidRDefault="002B2345" w:rsidP="00862790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D25FC">
              <w:rPr>
                <w:sz w:val="18"/>
                <w:szCs w:val="18"/>
              </w:rPr>
              <w:t>Education</w:t>
            </w:r>
          </w:p>
        </w:tc>
      </w:tr>
      <w:tr w:rsidR="002B2345" w:rsidRPr="003D25FC" w14:paraId="1794B0AD" w14:textId="77777777" w:rsidTr="00862790">
        <w:trPr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14:paraId="7C2505FE" w14:textId="77777777" w:rsidR="002B2345" w:rsidRPr="003D25FC" w:rsidRDefault="002B2345" w:rsidP="00862790">
            <w:pPr>
              <w:pStyle w:val="BodyText"/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363D2A4" w14:textId="77777777" w:rsidR="002B2345" w:rsidRPr="003D25FC" w:rsidRDefault="002B2345" w:rsidP="00862790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D25FC">
              <w:rPr>
                <w:sz w:val="18"/>
                <w:szCs w:val="18"/>
              </w:rPr>
              <w:t>Economics and Business</w:t>
            </w:r>
          </w:p>
        </w:tc>
      </w:tr>
      <w:tr w:rsidR="002B2345" w:rsidRPr="003D25FC" w14:paraId="03BD3672" w14:textId="77777777" w:rsidTr="00862790">
        <w:trPr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14:paraId="3E4AA12F" w14:textId="77777777" w:rsidR="002B2345" w:rsidRPr="003D25FC" w:rsidRDefault="002B2345" w:rsidP="00862790">
            <w:pPr>
              <w:pStyle w:val="BodyText"/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501654BA" w14:textId="77777777" w:rsidR="002B2345" w:rsidRPr="003D25FC" w:rsidRDefault="002B2345" w:rsidP="00862790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D25FC">
              <w:rPr>
                <w:sz w:val="18"/>
                <w:szCs w:val="18"/>
              </w:rPr>
              <w:t>Sociology and Political Sciences</w:t>
            </w:r>
          </w:p>
        </w:tc>
      </w:tr>
      <w:tr w:rsidR="002B2345" w:rsidRPr="003D25FC" w14:paraId="17AB53CC" w14:textId="77777777" w:rsidTr="00862790">
        <w:trPr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14:paraId="0CDE62D9" w14:textId="77777777" w:rsidR="002B2345" w:rsidRPr="003D25FC" w:rsidRDefault="002B2345" w:rsidP="00862790">
            <w:pPr>
              <w:pStyle w:val="BodyText"/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4A82D17C" w14:textId="77777777" w:rsidR="002B2345" w:rsidRPr="003D25FC" w:rsidRDefault="002B2345" w:rsidP="00862790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D25FC">
              <w:rPr>
                <w:sz w:val="18"/>
                <w:szCs w:val="18"/>
              </w:rPr>
              <w:t>Sport and Exercise Studies</w:t>
            </w:r>
          </w:p>
        </w:tc>
      </w:tr>
      <w:tr w:rsidR="002B2345" w:rsidRPr="003D25FC" w14:paraId="28368923" w14:textId="77777777" w:rsidTr="00862790">
        <w:trPr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14:paraId="22BA731B" w14:textId="77777777" w:rsidR="002B2345" w:rsidRPr="003D25FC" w:rsidRDefault="002B2345" w:rsidP="00862790">
            <w:pPr>
              <w:pStyle w:val="BodyText"/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65DE9CE9" w14:textId="77777777" w:rsidR="002B2345" w:rsidRPr="003D25FC" w:rsidRDefault="002B2345" w:rsidP="00862790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D25FC">
              <w:rPr>
                <w:sz w:val="18"/>
                <w:szCs w:val="18"/>
              </w:rPr>
              <w:t>Miscellaneous / Combined</w:t>
            </w:r>
          </w:p>
        </w:tc>
      </w:tr>
      <w:tr w:rsidR="002B2345" w:rsidRPr="003D25FC" w14:paraId="6A6560BB" w14:textId="77777777" w:rsidTr="0086279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vAlign w:val="center"/>
          </w:tcPr>
          <w:p w14:paraId="4F37CC2B" w14:textId="77777777" w:rsidR="002B2345" w:rsidRPr="003D25FC" w:rsidRDefault="002B2345" w:rsidP="00862790">
            <w:pPr>
              <w:pStyle w:val="BodyText"/>
              <w:jc w:val="left"/>
              <w:rPr>
                <w:sz w:val="18"/>
                <w:szCs w:val="18"/>
              </w:rPr>
            </w:pPr>
            <w:r w:rsidRPr="003D25FC">
              <w:rPr>
                <w:sz w:val="18"/>
                <w:szCs w:val="18"/>
              </w:rPr>
              <w:t>Panel D – Arts and Humanities</w:t>
            </w:r>
          </w:p>
        </w:tc>
        <w:tc>
          <w:tcPr>
            <w:tcW w:w="0" w:type="auto"/>
            <w:vAlign w:val="center"/>
          </w:tcPr>
          <w:p w14:paraId="2AA08043" w14:textId="77777777" w:rsidR="002B2345" w:rsidRPr="003D25FC" w:rsidRDefault="002B2345" w:rsidP="00862790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D25FC">
              <w:rPr>
                <w:sz w:val="18"/>
                <w:szCs w:val="18"/>
              </w:rPr>
              <w:t>English, Area Studies, Modern Languages and Linguistics</w:t>
            </w:r>
          </w:p>
        </w:tc>
      </w:tr>
      <w:tr w:rsidR="002B2345" w:rsidRPr="003D25FC" w14:paraId="429FB72C" w14:textId="77777777" w:rsidTr="0086279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14:paraId="4E3CD055" w14:textId="77777777" w:rsidR="002B2345" w:rsidRPr="003D25FC" w:rsidRDefault="002B2345" w:rsidP="00862790">
            <w:pPr>
              <w:pStyle w:val="BodyText"/>
              <w:jc w:val="left"/>
              <w:rPr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E112406" w14:textId="77777777" w:rsidR="002B2345" w:rsidRPr="003D25FC" w:rsidRDefault="002B2345" w:rsidP="0086279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D25FC">
              <w:rPr>
                <w:sz w:val="18"/>
                <w:szCs w:val="18"/>
              </w:rPr>
              <w:t>History and Classics</w:t>
            </w:r>
          </w:p>
        </w:tc>
      </w:tr>
      <w:tr w:rsidR="002B2345" w:rsidRPr="003D25FC" w14:paraId="074AA9A3" w14:textId="77777777" w:rsidTr="0086279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14:paraId="0442E748" w14:textId="77777777" w:rsidR="002B2345" w:rsidRPr="003D25FC" w:rsidRDefault="002B2345" w:rsidP="00862790">
            <w:pPr>
              <w:pStyle w:val="BodyText"/>
              <w:jc w:val="left"/>
              <w:rPr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5AF75E6" w14:textId="77777777" w:rsidR="002B2345" w:rsidRPr="003D25FC" w:rsidRDefault="002B2345" w:rsidP="00862790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D25FC">
              <w:rPr>
                <w:sz w:val="18"/>
                <w:szCs w:val="18"/>
              </w:rPr>
              <w:t>Philosophy, Theology and Religious Studies</w:t>
            </w:r>
          </w:p>
        </w:tc>
      </w:tr>
      <w:tr w:rsidR="002B2345" w:rsidRPr="003D25FC" w14:paraId="1216D145" w14:textId="77777777" w:rsidTr="0086279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14:paraId="565A84B7" w14:textId="77777777" w:rsidR="002B2345" w:rsidRPr="003D25FC" w:rsidRDefault="002B2345" w:rsidP="00862790">
            <w:pPr>
              <w:pStyle w:val="BodyText"/>
              <w:jc w:val="left"/>
              <w:rPr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9A24AA7" w14:textId="77777777" w:rsidR="002B2345" w:rsidRPr="003D25FC" w:rsidRDefault="002B2345" w:rsidP="00862790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D25FC">
              <w:rPr>
                <w:sz w:val="18"/>
                <w:szCs w:val="18"/>
              </w:rPr>
              <w:t>Art, Design and Performing Arts</w:t>
            </w:r>
          </w:p>
        </w:tc>
      </w:tr>
      <w:tr w:rsidR="002B2345" w:rsidRPr="003D25FC" w14:paraId="6B745015" w14:textId="77777777" w:rsidTr="0086279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14:paraId="10670D6D" w14:textId="77777777" w:rsidR="002B2345" w:rsidRPr="003D25FC" w:rsidRDefault="002B2345" w:rsidP="00862790">
            <w:pPr>
              <w:pStyle w:val="BodyText"/>
              <w:jc w:val="left"/>
              <w:rPr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C7ABB67" w14:textId="77777777" w:rsidR="002B2345" w:rsidRPr="003D25FC" w:rsidRDefault="002B2345" w:rsidP="00862790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D25FC">
              <w:rPr>
                <w:sz w:val="18"/>
                <w:szCs w:val="18"/>
              </w:rPr>
              <w:t>Communication, Cultural and Media Studies, Library and Information Management </w:t>
            </w:r>
          </w:p>
        </w:tc>
      </w:tr>
    </w:tbl>
    <w:p w14:paraId="60E7E030" w14:textId="49B07169" w:rsidR="00781CBB" w:rsidRDefault="00781CBB" w:rsidP="00AB562A">
      <w:pPr>
        <w:pStyle w:val="Source"/>
      </w:pPr>
      <w:r>
        <w:t>Source: REF 2014 (main panels and basis for sub-categories)</w:t>
      </w:r>
    </w:p>
    <w:p w14:paraId="3998A1E9" w14:textId="77777777" w:rsidR="00EC09D4" w:rsidRPr="00EC09D4" w:rsidRDefault="00EC09D4" w:rsidP="00EC09D4">
      <w:pPr>
        <w:pStyle w:val="BodyText"/>
      </w:pPr>
    </w:p>
    <w:p w14:paraId="3A90826E" w14:textId="77777777" w:rsidR="00781CBB" w:rsidRDefault="007F5522" w:rsidP="007F5522">
      <w:pPr>
        <w:pStyle w:val="Heading2"/>
      </w:pPr>
      <w:r>
        <w:t>Cleaning of organisation names and analysis</w:t>
      </w:r>
    </w:p>
    <w:p w14:paraId="54E88C81" w14:textId="38AE261D" w:rsidR="007F5522" w:rsidRDefault="00EC09D4" w:rsidP="007F5522">
      <w:pPr>
        <w:pStyle w:val="Heading3"/>
      </w:pPr>
      <w:r>
        <w:t xml:space="preserve">Fuzzy matching </w:t>
      </w:r>
    </w:p>
    <w:p w14:paraId="6D29DE14" w14:textId="5412A529" w:rsidR="00E43F5B" w:rsidRDefault="00E43F5B" w:rsidP="00781CBB">
      <w:pPr>
        <w:pStyle w:val="BodyText"/>
      </w:pPr>
      <w:r>
        <w:t>In several cases, universities used slightly different names (and spelling</w:t>
      </w:r>
      <w:r w:rsidR="003D28D1">
        <w:t>s</w:t>
      </w:r>
      <w:r>
        <w:t>) for the same</w:t>
      </w:r>
      <w:r w:rsidR="00DA58F8">
        <w:t xml:space="preserve"> industrial partners and a cleaning / standardisation process was followed in order to be able to estimate </w:t>
      </w:r>
      <w:r w:rsidR="004E3471">
        <w:t xml:space="preserve">collaborations across individual </w:t>
      </w:r>
      <w:r w:rsidR="00DA58F8">
        <w:t>industrial partners</w:t>
      </w:r>
      <w:r w:rsidR="004E3471">
        <w:t xml:space="preserve"> </w:t>
      </w:r>
      <w:r w:rsidR="00DA58F8">
        <w:t>and identify the most important collaborators.</w:t>
      </w:r>
      <w:r w:rsidR="004E3471">
        <w:t xml:space="preserve"> </w:t>
      </w:r>
    </w:p>
    <w:p w14:paraId="53608B94" w14:textId="5AAA3B48" w:rsidR="00E43F5B" w:rsidRDefault="006224DC" w:rsidP="00781CBB">
      <w:pPr>
        <w:pStyle w:val="BodyText"/>
      </w:pPr>
      <w:r>
        <w:lastRenderedPageBreak/>
        <w:t>To this purpose we have used a tool called ‘</w:t>
      </w:r>
      <w:r w:rsidR="00E43F5B">
        <w:t>Fuzzy matching</w:t>
      </w:r>
      <w:r>
        <w:t xml:space="preserve">’ (which is an add-in function in Excel). </w:t>
      </w:r>
      <w:r w:rsidR="007F5522">
        <w:t xml:space="preserve">Fuzzy matching describes the process of matching similar strings (company names in this case) and is </w:t>
      </w:r>
      <w:r w:rsidR="00AD45B0">
        <w:t>a valuable tool</w:t>
      </w:r>
      <w:r w:rsidR="007F5522">
        <w:t xml:space="preserve"> in data management. </w:t>
      </w:r>
    </w:p>
    <w:p w14:paraId="27AD87BF" w14:textId="77DAAF02" w:rsidR="00AD45B0" w:rsidRDefault="007F5522" w:rsidP="00781CBB">
      <w:pPr>
        <w:pStyle w:val="BodyText"/>
      </w:pPr>
      <w:r>
        <w:t xml:space="preserve">Using this feature, we identified groups of similar company names, and could then make a decision about whether these did refer to the same entity or not. </w:t>
      </w:r>
      <w:r w:rsidR="006F46C2">
        <w:t>Then, we replaced the same entity with the same name</w:t>
      </w:r>
      <w:r w:rsidR="00664A49">
        <w:t xml:space="preserve">. This has </w:t>
      </w:r>
      <w:r w:rsidR="006F46C2">
        <w:t>allow</w:t>
      </w:r>
      <w:r w:rsidR="00664A49">
        <w:t>ed</w:t>
      </w:r>
      <w:r w:rsidR="006F46C2">
        <w:t xml:space="preserve"> us to “collapse” the data by organisation name, and count the number of collaborations involving each organisation.</w:t>
      </w:r>
    </w:p>
    <w:p w14:paraId="09709AA5" w14:textId="05788107" w:rsidR="006F46C2" w:rsidRDefault="006F46C2" w:rsidP="006F46C2">
      <w:pPr>
        <w:pStyle w:val="Heading3"/>
      </w:pPr>
      <w:r>
        <w:t>Counting collaboration</w:t>
      </w:r>
      <w:r w:rsidR="00AB562A">
        <w:t>s</w:t>
      </w:r>
      <w:r>
        <w:t xml:space="preserve"> per organisation (company)</w:t>
      </w:r>
    </w:p>
    <w:p w14:paraId="69F040F5" w14:textId="56E08C4E" w:rsidR="00AD45B0" w:rsidRDefault="00957882" w:rsidP="006F46C2">
      <w:pPr>
        <w:pStyle w:val="BodyText"/>
      </w:pPr>
      <w:r>
        <w:t>Once we had cleaned</w:t>
      </w:r>
      <w:r w:rsidR="006F46C2">
        <w:t xml:space="preserve"> </w:t>
      </w:r>
      <w:r>
        <w:t>the majority of</w:t>
      </w:r>
      <w:r w:rsidR="006F46C2">
        <w:t xml:space="preserve"> </w:t>
      </w:r>
      <w:r>
        <w:t>names (focusing on the more important in terms of number of collaborations first), we used another Excel ad</w:t>
      </w:r>
      <w:r w:rsidR="00D431EF">
        <w:t>d-in, PowerPivot, which allows</w:t>
      </w:r>
      <w:r w:rsidR="000434FA">
        <w:t xml:space="preserve"> “</w:t>
      </w:r>
      <w:r w:rsidR="00D431EF">
        <w:t>distinct counts</w:t>
      </w:r>
      <w:r w:rsidR="000434FA">
        <w:t>”</w:t>
      </w:r>
      <w:r>
        <w:t xml:space="preserve">. This meant we </w:t>
      </w:r>
      <w:r w:rsidR="00AB562A">
        <w:t>are</w:t>
      </w:r>
      <w:r>
        <w:t xml:space="preserve"> not only</w:t>
      </w:r>
      <w:r w:rsidR="00AB562A">
        <w:t xml:space="preserve"> able to</w:t>
      </w:r>
      <w:r>
        <w:t xml:space="preserve"> count the number of collaborations that each university was involved in, but also the number of different universities with which each organisation collaborated</w:t>
      </w:r>
      <w:r w:rsidR="00AB562A">
        <w:t xml:space="preserve"> (i.e. a distinct count). We were able to conduct this analysis at a number of levels, thanks to the allocation of collaborations to panels and sub-categories. In this way we can identify the most active collaborator companies, both overall and for each of the sub-categories and panels. </w:t>
      </w:r>
    </w:p>
    <w:p w14:paraId="04B73D1A" w14:textId="43C8D3E2" w:rsidR="00B023B5" w:rsidRDefault="00AD45B0" w:rsidP="00C33474">
      <w:pPr>
        <w:pStyle w:val="BodyText"/>
      </w:pPr>
      <w:r>
        <w:t>A</w:t>
      </w:r>
      <w:r w:rsidR="00AB562A">
        <w:t>t this stage, we needed to identify which organisations were companies, and which were perhaps funders</w:t>
      </w:r>
      <w:r w:rsidR="00F01B02">
        <w:t xml:space="preserve"> or other types of collaborator</w:t>
      </w:r>
      <w:r w:rsidR="00AB562A">
        <w:t xml:space="preserve"> </w:t>
      </w:r>
      <w:r w:rsidR="00F01B02">
        <w:t>which</w:t>
      </w:r>
      <w:r w:rsidR="00AB562A">
        <w:t xml:space="preserve"> </w:t>
      </w:r>
      <w:r>
        <w:t>we did not wish to include</w:t>
      </w:r>
      <w:r w:rsidR="00AB562A">
        <w:t xml:space="preserve"> in </w:t>
      </w:r>
      <w:r>
        <w:t>our</w:t>
      </w:r>
      <w:r w:rsidR="00AB562A">
        <w:t xml:space="preserve"> analysis. </w:t>
      </w:r>
      <w:r>
        <w:t>We</w:t>
      </w:r>
      <w:r w:rsidR="000434FA">
        <w:t xml:space="preserve"> “</w:t>
      </w:r>
      <w:r w:rsidR="00D431EF">
        <w:t>cleaned</w:t>
      </w:r>
      <w:r w:rsidR="000434FA">
        <w:t xml:space="preserve">” </w:t>
      </w:r>
      <w:r>
        <w:t>the data in this fashion (marking as companies or other types of organisation)</w:t>
      </w:r>
      <w:r w:rsidR="00AE43C6">
        <w:t xml:space="preserve"> </w:t>
      </w:r>
      <w:r w:rsidR="0003472F">
        <w:t xml:space="preserve">down </w:t>
      </w:r>
      <w:r w:rsidR="00AE43C6">
        <w:t xml:space="preserve">to all organisations that were mentioned by at least two universities following fuzzy matching. </w:t>
      </w:r>
    </w:p>
    <w:p w14:paraId="533E4671" w14:textId="52104902" w:rsidR="0042385F" w:rsidRDefault="0042385F" w:rsidP="00C33474">
      <w:pPr>
        <w:pStyle w:val="BodyText"/>
      </w:pPr>
      <w:r w:rsidRPr="00E82761">
        <w:t xml:space="preserve">A total of </w:t>
      </w:r>
      <w:r w:rsidR="003D28D1" w:rsidRPr="00E82761">
        <w:t>377 companies</w:t>
      </w:r>
      <w:r w:rsidRPr="00E82761">
        <w:t xml:space="preserve"> were named </w:t>
      </w:r>
      <w:r w:rsidR="000E212F" w:rsidRPr="00E82761">
        <w:t>by more than on</w:t>
      </w:r>
      <w:r w:rsidR="003D28D1" w:rsidRPr="00E82761">
        <w:t>e university. This represents 5</w:t>
      </w:r>
      <w:r w:rsidR="000E212F" w:rsidRPr="00E82761">
        <w:t>% of the total number of organisations and</w:t>
      </w:r>
      <w:r w:rsidR="003D28D1" w:rsidRPr="00E82761">
        <w:t xml:space="preserve"> covers 25</w:t>
      </w:r>
      <w:r w:rsidR="000E212F" w:rsidRPr="00E82761">
        <w:t>% of the total number of collaborations.</w:t>
      </w:r>
      <w:r w:rsidR="00DA0A36">
        <w:t xml:space="preserve"> This means that there is </w:t>
      </w:r>
      <w:r w:rsidR="00BD7F2C">
        <w:t>a ‘</w:t>
      </w:r>
      <w:r w:rsidR="00DA0A36">
        <w:t>long tail</w:t>
      </w:r>
      <w:r w:rsidR="00BD7F2C">
        <w:t>’</w:t>
      </w:r>
      <w:r w:rsidR="001502A4">
        <w:t xml:space="preserve"> of companies, and this tail</w:t>
      </w:r>
      <w:r w:rsidR="00DA0A36">
        <w:t xml:space="preserve"> </w:t>
      </w:r>
      <w:r w:rsidR="0041788E">
        <w:t>accounts for</w:t>
      </w:r>
      <w:r w:rsidR="00DA0A36">
        <w:t xml:space="preserve"> 75% </w:t>
      </w:r>
      <w:r w:rsidR="00DA0A36" w:rsidRPr="00E82761">
        <w:t>of the total number of collaborations</w:t>
      </w:r>
      <w:r w:rsidR="00DA0A36">
        <w:t>.</w:t>
      </w:r>
      <w:r w:rsidR="006660E3">
        <w:t xml:space="preserve"> </w:t>
      </w:r>
      <w:r w:rsidR="00F01B02">
        <w:t>Note that the existence of this</w:t>
      </w:r>
      <w:r w:rsidR="006660E3">
        <w:t xml:space="preserve"> ‘long tail’ should not affect the relevance the </w:t>
      </w:r>
      <w:r w:rsidR="009968B5">
        <w:t>visualisations as they not affect the information on top collaborators (see Section 2.4.2) and does not affect the information on number of collaborations (which include the ‘long tail’).</w:t>
      </w:r>
    </w:p>
    <w:p w14:paraId="6512D586" w14:textId="77777777" w:rsidR="00542F5F" w:rsidRDefault="00F01B02" w:rsidP="00542F5F">
      <w:pPr>
        <w:pStyle w:val="BodyText"/>
      </w:pPr>
      <w:r>
        <w:t>The majority (377 of 415</w:t>
      </w:r>
      <w:r w:rsidR="0003472F">
        <w:t xml:space="preserve"> organisations</w:t>
      </w:r>
      <w:r>
        <w:t>, 91</w:t>
      </w:r>
      <w:r w:rsidR="00D431EF">
        <w:t>%</w:t>
      </w:r>
      <w:r w:rsidR="00AE43C6">
        <w:t xml:space="preserve">) of these were companies, suggesting that it is reasonable to </w:t>
      </w:r>
      <w:r w:rsidR="003B2C13">
        <w:t>include</w:t>
      </w:r>
      <w:r w:rsidR="00AE43C6">
        <w:t xml:space="preserve"> the “long tail” of organisations (which we have not verified to be companies)</w:t>
      </w:r>
      <w:r w:rsidR="003B2C13">
        <w:t xml:space="preserve"> in other analysis</w:t>
      </w:r>
      <w:r w:rsidR="00AE43C6">
        <w:t>, as the majority are likely to be relevant</w:t>
      </w:r>
      <w:r w:rsidR="003D28D1">
        <w:t xml:space="preserve"> (though of course companies may be more likely to appear in the high-collaborator group)</w:t>
      </w:r>
      <w:r w:rsidR="00AE43C6">
        <w:t xml:space="preserve">. </w:t>
      </w:r>
    </w:p>
    <w:p w14:paraId="3F5E5B70" w14:textId="639169D7" w:rsidR="00542F5F" w:rsidRDefault="00542F5F" w:rsidP="00542F5F">
      <w:pPr>
        <w:pStyle w:val="BodyText"/>
      </w:pPr>
      <w:r>
        <w:t>Below we present a summary of data contained in each of the visualisations:</w:t>
      </w:r>
    </w:p>
    <w:p w14:paraId="21E6AF81" w14:textId="2BCDE6E3" w:rsidR="00542F5F" w:rsidRPr="00542F5F" w:rsidRDefault="00542F5F" w:rsidP="00542F5F">
      <w:pPr>
        <w:pStyle w:val="ListBullet"/>
        <w:rPr>
          <w:rFonts w:ascii="Times New Roman" w:hAnsi="Times New Roman"/>
          <w:sz w:val="32"/>
          <w:szCs w:val="32"/>
          <w:lang w:val="en-US" w:eastAsia="en-GB"/>
        </w:rPr>
      </w:pPr>
      <w:r w:rsidRPr="00542F5F">
        <w:rPr>
          <w:lang w:val="en-US" w:eastAsia="en-GB"/>
        </w:rPr>
        <w:t>The top 50 </w:t>
      </w:r>
      <w:r w:rsidRPr="00542F5F">
        <w:rPr>
          <w:bCs/>
          <w:lang w:val="en-US" w:eastAsia="en-GB"/>
        </w:rPr>
        <w:t>companies</w:t>
      </w:r>
      <w:r w:rsidRPr="00542F5F">
        <w:rPr>
          <w:lang w:val="en-US" w:eastAsia="en-GB"/>
        </w:rPr>
        <w:t> account for 13.3</w:t>
      </w:r>
      <w:r w:rsidR="00B63632">
        <w:rPr>
          <w:lang w:val="en-US" w:eastAsia="en-GB"/>
        </w:rPr>
        <w:t xml:space="preserve">% </w:t>
      </w:r>
      <w:r w:rsidRPr="00542F5F">
        <w:rPr>
          <w:lang w:val="en-US" w:eastAsia="en-GB"/>
        </w:rPr>
        <w:t>of </w:t>
      </w:r>
      <w:r w:rsidRPr="00542F5F">
        <w:rPr>
          <w:bCs/>
          <w:lang w:val="en-US" w:eastAsia="en-GB"/>
        </w:rPr>
        <w:t>all</w:t>
      </w:r>
      <w:r w:rsidRPr="00542F5F">
        <w:rPr>
          <w:lang w:val="en-US" w:eastAsia="en-GB"/>
        </w:rPr>
        <w:t> collaborations (1,622 out of </w:t>
      </w:r>
      <w:r w:rsidRPr="00542F5F">
        <w:rPr>
          <w:bCs/>
          <w:lang w:val="en-US" w:eastAsia="en-GB"/>
        </w:rPr>
        <w:t>all 12,240 collaborations</w:t>
      </w:r>
      <w:r w:rsidRPr="00542F5F">
        <w:rPr>
          <w:lang w:val="en-US" w:eastAsia="en-GB"/>
        </w:rPr>
        <w:t>)</w:t>
      </w:r>
    </w:p>
    <w:p w14:paraId="29E7BD35" w14:textId="77777777" w:rsidR="00542F5F" w:rsidRPr="00542F5F" w:rsidRDefault="00542F5F" w:rsidP="00542F5F">
      <w:pPr>
        <w:pStyle w:val="ListBullet"/>
        <w:rPr>
          <w:rFonts w:ascii="Times New Roman" w:hAnsi="Times New Roman"/>
          <w:sz w:val="32"/>
          <w:szCs w:val="32"/>
          <w:lang w:val="en-US" w:eastAsia="en-GB"/>
        </w:rPr>
      </w:pPr>
      <w:r w:rsidRPr="00542F5F">
        <w:rPr>
          <w:lang w:val="en-US" w:eastAsia="en-GB"/>
        </w:rPr>
        <w:t>377 </w:t>
      </w:r>
      <w:r w:rsidRPr="00542F5F">
        <w:rPr>
          <w:bCs/>
          <w:lang w:val="en-US" w:eastAsia="en-GB"/>
        </w:rPr>
        <w:t>companies</w:t>
      </w:r>
      <w:r w:rsidRPr="00542F5F">
        <w:rPr>
          <w:lang w:val="en-US" w:eastAsia="en-GB"/>
        </w:rPr>
        <w:t> (4.9% of all </w:t>
      </w:r>
      <w:r w:rsidRPr="00542F5F">
        <w:rPr>
          <w:bCs/>
          <w:lang w:val="en-US" w:eastAsia="en-GB"/>
        </w:rPr>
        <w:t>7,551 organisations</w:t>
      </w:r>
      <w:r w:rsidRPr="00542F5F">
        <w:rPr>
          <w:lang w:val="en-US" w:eastAsia="en-GB"/>
        </w:rPr>
        <w:t>) are mentioned by </w:t>
      </w:r>
      <w:r w:rsidRPr="00542F5F">
        <w:rPr>
          <w:bCs/>
          <w:lang w:val="en-US" w:eastAsia="en-GB"/>
        </w:rPr>
        <w:t>more than one university</w:t>
      </w:r>
      <w:r w:rsidRPr="00542F5F">
        <w:rPr>
          <w:lang w:val="en-US" w:eastAsia="en-GB"/>
        </w:rPr>
        <w:t>, together these account for 24.4% of all collaborations (2,989 of 12,240 collaborations). </w:t>
      </w:r>
    </w:p>
    <w:p w14:paraId="3A526FD3" w14:textId="77777777" w:rsidR="00542F5F" w:rsidRPr="00542F5F" w:rsidRDefault="00542F5F" w:rsidP="00542F5F">
      <w:pPr>
        <w:pStyle w:val="ListBullet"/>
        <w:rPr>
          <w:rFonts w:ascii="Times New Roman" w:hAnsi="Times New Roman"/>
          <w:sz w:val="32"/>
          <w:szCs w:val="32"/>
          <w:lang w:val="en-US" w:eastAsia="en-GB"/>
        </w:rPr>
      </w:pPr>
      <w:r w:rsidRPr="00542F5F">
        <w:rPr>
          <w:lang w:val="en-US" w:eastAsia="en-GB"/>
        </w:rPr>
        <w:t xml:space="preserve">38 </w:t>
      </w:r>
      <w:r w:rsidRPr="00542F5F">
        <w:rPr>
          <w:bCs/>
          <w:lang w:val="en-US" w:eastAsia="en-GB"/>
        </w:rPr>
        <w:t>organisations</w:t>
      </w:r>
      <w:r w:rsidRPr="00542F5F">
        <w:rPr>
          <w:lang w:val="en-US" w:eastAsia="en-GB"/>
        </w:rPr>
        <w:t xml:space="preserve"> were mentioned by more than one university but were excluded from the analysis at company level since they are </w:t>
      </w:r>
      <w:r w:rsidRPr="00542F5F">
        <w:rPr>
          <w:bCs/>
          <w:lang w:val="en-US" w:eastAsia="en-GB"/>
        </w:rPr>
        <w:t>not companies</w:t>
      </w:r>
    </w:p>
    <w:p w14:paraId="0798B5C4" w14:textId="77777777" w:rsidR="00542F5F" w:rsidRPr="00577DDB" w:rsidRDefault="00542F5F" w:rsidP="00542F5F">
      <w:pPr>
        <w:pStyle w:val="ListBullet"/>
        <w:rPr>
          <w:rFonts w:ascii="Times New Roman" w:hAnsi="Times New Roman"/>
          <w:sz w:val="32"/>
          <w:szCs w:val="32"/>
          <w:lang w:val="en-US" w:eastAsia="en-GB"/>
        </w:rPr>
      </w:pPr>
      <w:r>
        <w:rPr>
          <w:lang w:val="en-US" w:eastAsia="en-GB"/>
        </w:rPr>
        <w:t>146 collaborations did not list any collaborator (field was left blank)</w:t>
      </w:r>
    </w:p>
    <w:p w14:paraId="0881D7F4" w14:textId="77777777" w:rsidR="00542F5F" w:rsidRPr="00542F5F" w:rsidRDefault="00542F5F" w:rsidP="00542F5F">
      <w:pPr>
        <w:pStyle w:val="ListBullet"/>
        <w:rPr>
          <w:rFonts w:ascii="Times New Roman" w:hAnsi="Times New Roman"/>
          <w:sz w:val="32"/>
          <w:szCs w:val="32"/>
          <w:lang w:val="en-US" w:eastAsia="en-GB"/>
        </w:rPr>
      </w:pPr>
      <w:r w:rsidRPr="00542F5F">
        <w:rPr>
          <w:lang w:val="en-US" w:eastAsia="en-GB"/>
        </w:rPr>
        <w:t>7,135 organisations were involved in collaborations with a single university, covering some 8,878 collaborations (72.5%)</w:t>
      </w:r>
    </w:p>
    <w:p w14:paraId="78466482" w14:textId="77777777" w:rsidR="00542F5F" w:rsidRPr="00542F5F" w:rsidRDefault="00542F5F" w:rsidP="00542F5F">
      <w:pPr>
        <w:pStyle w:val="ListBullet"/>
        <w:rPr>
          <w:rFonts w:ascii="Times New Roman" w:hAnsi="Times New Roman"/>
          <w:sz w:val="32"/>
          <w:szCs w:val="32"/>
          <w:lang w:val="en-US" w:eastAsia="en-GB"/>
        </w:rPr>
      </w:pPr>
      <w:r w:rsidRPr="00542F5F">
        <w:rPr>
          <w:lang w:val="en-US" w:eastAsia="en-GB"/>
        </w:rPr>
        <w:t>6,437 organisations were only involved in a single collaboration (52.6%)</w:t>
      </w:r>
    </w:p>
    <w:p w14:paraId="3F8ACA42" w14:textId="77777777" w:rsidR="00542F5F" w:rsidRPr="00577DDB" w:rsidRDefault="00542F5F" w:rsidP="00542F5F">
      <w:r w:rsidRPr="00577DDB">
        <w:t>We did not clean names in the</w:t>
      </w:r>
      <w:r>
        <w:t xml:space="preserve"> “tail”</w:t>
      </w:r>
      <w:r w:rsidRPr="00577DDB">
        <w:t xml:space="preserve"> (organisations named by a single university). This means that analysis </w:t>
      </w:r>
      <w:r>
        <w:t xml:space="preserve">across </w:t>
      </w:r>
      <w:r w:rsidRPr="00577DDB">
        <w:t>all collaborations</w:t>
      </w:r>
      <w:r>
        <w:t xml:space="preserve"> (section </w:t>
      </w:r>
      <w:r>
        <w:fldChar w:fldCharType="begin"/>
      </w:r>
      <w:r>
        <w:instrText xml:space="preserve"> REF _Ref422920968 \r \h </w:instrText>
      </w:r>
      <w:r>
        <w:fldChar w:fldCharType="separate"/>
      </w:r>
      <w:r>
        <w:t>2.5.3</w:t>
      </w:r>
      <w:r>
        <w:fldChar w:fldCharType="end"/>
      </w:r>
      <w:r>
        <w:t>)</w:t>
      </w:r>
      <w:r w:rsidRPr="00577DDB">
        <w:t xml:space="preserve"> will include organisations that are</w:t>
      </w:r>
      <w:r>
        <w:t xml:space="preserve"> not companies.</w:t>
      </w:r>
      <w:r w:rsidRPr="00577DDB">
        <w:t> Based on the information presented in bullets 2 and 3 we ca</w:t>
      </w:r>
      <w:r w:rsidRPr="00B63632">
        <w:t>n roughly estimate that 10% of all collaborations refer to organisations that are not companies.</w:t>
      </w:r>
    </w:p>
    <w:p w14:paraId="64CA48F9" w14:textId="77777777" w:rsidR="00542F5F" w:rsidRDefault="00542F5F" w:rsidP="00C33474">
      <w:pPr>
        <w:pStyle w:val="BodyText"/>
      </w:pPr>
    </w:p>
    <w:p w14:paraId="788B0BB1" w14:textId="77777777" w:rsidR="00957882" w:rsidRDefault="00957882" w:rsidP="00957882">
      <w:pPr>
        <w:pStyle w:val="Heading2"/>
      </w:pPr>
      <w:r>
        <w:lastRenderedPageBreak/>
        <w:t>Creation of treemaps</w:t>
      </w:r>
    </w:p>
    <w:p w14:paraId="373F2221" w14:textId="6F51260A" w:rsidR="001207DC" w:rsidRDefault="001207DC" w:rsidP="001207DC">
      <w:pPr>
        <w:pStyle w:val="Heading3"/>
      </w:pPr>
      <w:r>
        <w:t>Treemaps</w:t>
      </w:r>
    </w:p>
    <w:p w14:paraId="3269D1A9" w14:textId="22BE308D" w:rsidR="00702733" w:rsidRDefault="00F03251" w:rsidP="00781CBB">
      <w:pPr>
        <w:pStyle w:val="BodyText"/>
      </w:pPr>
      <w:r>
        <w:t xml:space="preserve">The nature of this data suggested that treemaps were a natural choice to visualise this information. </w:t>
      </w:r>
      <w:r w:rsidR="003B2C13">
        <w:t>We produced a number</w:t>
      </w:r>
      <w:r w:rsidR="000117CB">
        <w:t xml:space="preserve"> of </w:t>
      </w:r>
      <w:r w:rsidR="001207DC">
        <w:t xml:space="preserve">treemaps </w:t>
      </w:r>
      <w:r w:rsidR="00702733">
        <w:t>using a “package” in the open source / open licence statistical software, R</w:t>
      </w:r>
      <w:r w:rsidR="00702733">
        <w:rPr>
          <w:rStyle w:val="FootnoteReference"/>
        </w:rPr>
        <w:footnoteReference w:id="2"/>
      </w:r>
      <w:r w:rsidR="00702733">
        <w:t>.</w:t>
      </w:r>
    </w:p>
    <w:p w14:paraId="4C03D48C" w14:textId="458241F7" w:rsidR="005E15C7" w:rsidRDefault="005E15C7" w:rsidP="005E15C7">
      <w:pPr>
        <w:pStyle w:val="Heading3"/>
      </w:pPr>
      <w:r>
        <w:t>Top 50 companies</w:t>
      </w:r>
    </w:p>
    <w:p w14:paraId="74946E4A" w14:textId="2B3A7AED" w:rsidR="009439A6" w:rsidRDefault="001F0CD8" w:rsidP="001F0CD8">
      <w:pPr>
        <w:pStyle w:val="BodyText"/>
      </w:pPr>
      <w:r>
        <w:t>In these treemaps we focus on presenting the companies</w:t>
      </w:r>
      <w:r w:rsidR="00714AF3">
        <w:t>,</w:t>
      </w:r>
      <w:r>
        <w:t xml:space="preserve"> which had collaborated the most, using our list of the 377 companies identified who had collab</w:t>
      </w:r>
      <w:r w:rsidR="00F01B02">
        <w:t>orated with at least 2 of the 68</w:t>
      </w:r>
      <w:r>
        <w:t xml:space="preserve"> institutions</w:t>
      </w:r>
      <w:r w:rsidR="00F01B02">
        <w:t xml:space="preserve"> who responded to the RAEng request</w:t>
      </w:r>
      <w:r>
        <w:t xml:space="preserve"> (making up ~25% of total collaborations). These treemaps consisted of an overall top ~50 collaborator companies, and a top ~50 for each of the 4 REF main panels. </w:t>
      </w:r>
    </w:p>
    <w:p w14:paraId="4F2321DC" w14:textId="64EA5014" w:rsidR="00DD4486" w:rsidRDefault="00F01B02" w:rsidP="001F0CD8">
      <w:pPr>
        <w:pStyle w:val="BodyText"/>
      </w:pPr>
      <w:r>
        <w:t>Please note that there was in each panel and overall, a tie</w:t>
      </w:r>
      <w:r w:rsidR="00DD4486">
        <w:t xml:space="preserve"> around the 50</w:t>
      </w:r>
      <w:r w:rsidR="00DD4486" w:rsidRPr="00DD4486">
        <w:rPr>
          <w:vertAlign w:val="superscript"/>
        </w:rPr>
        <w:t>th</w:t>
      </w:r>
      <w:r w:rsidR="00DD4486">
        <w:t xml:space="preserve"> position, e.g. more than one company had the same number of collaborations for position 49</w:t>
      </w:r>
      <w:r w:rsidR="00DD4486" w:rsidRPr="00DD4486">
        <w:rPr>
          <w:vertAlign w:val="superscript"/>
        </w:rPr>
        <w:t>th</w:t>
      </w:r>
      <w:r w:rsidR="00DD4486">
        <w:t xml:space="preserve"> to position 52</w:t>
      </w:r>
      <w:r w:rsidR="00DD4486" w:rsidRPr="00DD4486">
        <w:rPr>
          <w:vertAlign w:val="superscript"/>
        </w:rPr>
        <w:t>nd</w:t>
      </w:r>
      <w:r w:rsidR="00DD4486">
        <w:t xml:space="preserve">. In this case the graph will include the top 53 companies instead of top 50. Also note that companies are included </w:t>
      </w:r>
      <w:r w:rsidR="00DF3F14">
        <w:t xml:space="preserve">in the graph </w:t>
      </w:r>
      <w:r w:rsidR="00DD4486">
        <w:t>only if they have been named by at least two universities.</w:t>
      </w:r>
      <w:r w:rsidR="00FD7964">
        <w:t xml:space="preserve"> </w:t>
      </w:r>
    </w:p>
    <w:p w14:paraId="6650A5D5" w14:textId="7D581600" w:rsidR="001F0CD8" w:rsidRDefault="001F0CD8" w:rsidP="001F0CD8">
      <w:pPr>
        <w:pStyle w:val="BodyText"/>
      </w:pPr>
      <w:r>
        <w:t>In these treemaps the size of the rectangle is proportional to the total number of collaborations recorded for that company, and the colour / shade reflects the number of universities with which it collaborated (distinct count). These treemaps focus exclusively on companies, and the tail does not affect these treemaps</w:t>
      </w:r>
      <w:r>
        <w:rPr>
          <w:rStyle w:val="FootnoteReference"/>
        </w:rPr>
        <w:footnoteReference w:id="3"/>
      </w:r>
      <w:r>
        <w:t xml:space="preserve">. </w:t>
      </w:r>
    </w:p>
    <w:p w14:paraId="39CB6C3B" w14:textId="77777777" w:rsidR="005E15C7" w:rsidRDefault="005E15C7" w:rsidP="00781CBB">
      <w:pPr>
        <w:pStyle w:val="BodyText"/>
      </w:pPr>
    </w:p>
    <w:p w14:paraId="12D238C2" w14:textId="6EAAF791" w:rsidR="007B0D4A" w:rsidRPr="005F1166" w:rsidRDefault="007B0D4A">
      <w:pPr>
        <w:pStyle w:val="Caption"/>
      </w:pPr>
      <w:r w:rsidRPr="005F1166">
        <w:t xml:space="preserve">Figure </w:t>
      </w:r>
      <w:fldSimple w:instr=" SEQ Figure \* ARABIC ">
        <w:r>
          <w:rPr>
            <w:noProof/>
          </w:rPr>
          <w:t>1</w:t>
        </w:r>
      </w:fldSimple>
      <w:r w:rsidRPr="005F1166">
        <w:t xml:space="preserve">  </w:t>
      </w:r>
      <w:r w:rsidR="00B415D3">
        <w:t xml:space="preserve">Top 49 </w:t>
      </w:r>
      <w:r w:rsidR="003D28D1">
        <w:t>companies</w:t>
      </w:r>
      <w:r w:rsidR="00B415D3">
        <w:t xml:space="preserve"> mentioned in all collaborations</w:t>
      </w:r>
    </w:p>
    <w:tbl>
      <w:tblPr>
        <w:tblW w:w="8202" w:type="dxa"/>
        <w:tblInd w:w="57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8202"/>
      </w:tblGrid>
      <w:tr w:rsidR="007B0D4A" w:rsidRPr="000F15AB" w14:paraId="72FB7D87" w14:textId="77777777" w:rsidTr="004F6146">
        <w:trPr>
          <w:trHeight w:val="921"/>
          <w:tblHeader/>
        </w:trPr>
        <w:tc>
          <w:tcPr>
            <w:tcW w:w="8202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shd w:val="clear" w:color="auto" w:fill="auto"/>
            <w:vAlign w:val="center"/>
          </w:tcPr>
          <w:p w14:paraId="25D8387B" w14:textId="36C54E60" w:rsidR="007B0D4A" w:rsidRPr="000F15AB" w:rsidRDefault="003D28D1" w:rsidP="009545DE">
            <w:pPr>
              <w:pStyle w:val="InsertFigure"/>
              <w:tabs>
                <w:tab w:val="center" w:pos="4153"/>
                <w:tab w:val="right" w:pos="8306"/>
              </w:tabs>
              <w:spacing w:after="0"/>
              <w:rPr>
                <w:b/>
                <w:color w:val="auto"/>
              </w:rPr>
            </w:pPr>
            <w:r>
              <w:rPr>
                <w:b/>
                <w:noProof/>
                <w:color w:val="auto"/>
                <w:lang w:val="en-GB" w:eastAsia="en-GB"/>
              </w:rPr>
              <w:drawing>
                <wp:inline distT="0" distB="0" distL="0" distR="0" wp14:anchorId="4A5C84B4" wp14:editId="58224105">
                  <wp:extent cx="5067512" cy="3224536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rg_all.pd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730" cy="322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0BA2BF" w14:textId="303C38B8" w:rsidR="007B0D4A" w:rsidRDefault="00E95263">
      <w:pPr>
        <w:pStyle w:val="Source"/>
      </w:pPr>
      <w:r>
        <w:lastRenderedPageBreak/>
        <w:t>Note: i</w:t>
      </w:r>
      <w:r w:rsidR="00B415D3">
        <w:t>ncludes 1,643 of 10,933 collaborations allocated to a panel.</w:t>
      </w:r>
    </w:p>
    <w:p w14:paraId="391AF3ED" w14:textId="77777777" w:rsidR="00E82761" w:rsidRDefault="00E82761" w:rsidP="00E82761">
      <w:pPr>
        <w:pStyle w:val="BodyText"/>
      </w:pPr>
    </w:p>
    <w:p w14:paraId="5A0C9B92" w14:textId="77777777" w:rsidR="00E82761" w:rsidRPr="00E82761" w:rsidRDefault="00E82761" w:rsidP="00E82761">
      <w:pPr>
        <w:pStyle w:val="BodyText"/>
      </w:pPr>
    </w:p>
    <w:p w14:paraId="2FE85A4E" w14:textId="77777777" w:rsidR="00B415D3" w:rsidRPr="00B415D3" w:rsidRDefault="00B415D3" w:rsidP="00B415D3">
      <w:pPr>
        <w:pStyle w:val="BodyText"/>
      </w:pPr>
    </w:p>
    <w:p w14:paraId="0636E493" w14:textId="459284D0" w:rsidR="007B0D4A" w:rsidRPr="005F1166" w:rsidRDefault="007B0D4A" w:rsidP="007B0D4A">
      <w:pPr>
        <w:pStyle w:val="Caption"/>
      </w:pPr>
      <w:r w:rsidRPr="005F1166">
        <w:t xml:space="preserve">Figure </w:t>
      </w:r>
      <w:r w:rsidR="00962B0B">
        <w:fldChar w:fldCharType="begin"/>
      </w:r>
      <w:r w:rsidR="00962B0B">
        <w:instrText xml:space="preserve"> SEQ Figure \* ARABIC </w:instrText>
      </w:r>
      <w:r w:rsidR="00962B0B">
        <w:fldChar w:fldCharType="separate"/>
      </w:r>
      <w:r>
        <w:rPr>
          <w:noProof/>
        </w:rPr>
        <w:t>2</w:t>
      </w:r>
      <w:r w:rsidR="00962B0B">
        <w:rPr>
          <w:noProof/>
        </w:rPr>
        <w:fldChar w:fldCharType="end"/>
      </w:r>
      <w:r w:rsidRPr="005F1166">
        <w:t xml:space="preserve">  </w:t>
      </w:r>
      <w:r w:rsidR="00B415D3">
        <w:t xml:space="preserve">Top 55 companies mentioned in collaborations </w:t>
      </w:r>
      <w:r w:rsidR="00E95263">
        <w:t>in</w:t>
      </w:r>
      <w:r w:rsidR="00B415D3">
        <w:t xml:space="preserve"> Life Sciences</w:t>
      </w:r>
    </w:p>
    <w:tbl>
      <w:tblPr>
        <w:tblW w:w="8402" w:type="dxa"/>
        <w:tblInd w:w="57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8402"/>
      </w:tblGrid>
      <w:tr w:rsidR="007B0D4A" w:rsidRPr="000F15AB" w14:paraId="1FEF5545" w14:textId="77777777" w:rsidTr="004F6146">
        <w:trPr>
          <w:trHeight w:val="943"/>
          <w:tblHeader/>
        </w:trPr>
        <w:tc>
          <w:tcPr>
            <w:tcW w:w="8402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shd w:val="clear" w:color="auto" w:fill="auto"/>
            <w:vAlign w:val="center"/>
          </w:tcPr>
          <w:p w14:paraId="02EB8238" w14:textId="4B7F27F5" w:rsidR="007B0D4A" w:rsidRPr="000F15AB" w:rsidRDefault="00B415D3" w:rsidP="00C87CF8">
            <w:pPr>
              <w:pStyle w:val="InsertFigure"/>
              <w:tabs>
                <w:tab w:val="center" w:pos="4153"/>
                <w:tab w:val="right" w:pos="8306"/>
              </w:tabs>
              <w:spacing w:after="0"/>
              <w:rPr>
                <w:b/>
                <w:color w:val="auto"/>
              </w:rPr>
            </w:pPr>
            <w:r>
              <w:rPr>
                <w:b/>
                <w:noProof/>
                <w:color w:val="auto"/>
                <w:lang w:val="en-GB" w:eastAsia="en-GB"/>
              </w:rPr>
              <w:drawing>
                <wp:inline distT="0" distB="0" distL="0" distR="0" wp14:anchorId="682CCB5A" wp14:editId="463093BF">
                  <wp:extent cx="5066505" cy="3223895"/>
                  <wp:effectExtent l="0" t="0" r="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rg_pnlA.pd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6505" cy="322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A6F104" w14:textId="035BE1F6" w:rsidR="007B0D4A" w:rsidRDefault="00B415D3" w:rsidP="007B0D4A">
      <w:pPr>
        <w:pStyle w:val="Source"/>
      </w:pPr>
      <w:r>
        <w:t>Note</w:t>
      </w:r>
      <w:r w:rsidR="00E95263">
        <w:t>: i</w:t>
      </w:r>
      <w:r>
        <w:t>ncludes 761 of 3,321 collaborations allocated to Panel A.</w:t>
      </w:r>
    </w:p>
    <w:p w14:paraId="5104C653" w14:textId="7379FD28" w:rsidR="007B0D4A" w:rsidRPr="005F1166" w:rsidRDefault="007B0D4A" w:rsidP="007B0D4A">
      <w:pPr>
        <w:pStyle w:val="Caption"/>
      </w:pPr>
      <w:r w:rsidRPr="005F1166">
        <w:t xml:space="preserve">Figure </w:t>
      </w:r>
      <w:r w:rsidR="00962B0B">
        <w:fldChar w:fldCharType="begin"/>
      </w:r>
      <w:r w:rsidR="00962B0B">
        <w:instrText xml:space="preserve"> SEQ Figure \* ARABIC </w:instrText>
      </w:r>
      <w:r w:rsidR="00962B0B">
        <w:fldChar w:fldCharType="separate"/>
      </w:r>
      <w:r>
        <w:rPr>
          <w:noProof/>
        </w:rPr>
        <w:t>3</w:t>
      </w:r>
      <w:r w:rsidR="00962B0B">
        <w:rPr>
          <w:noProof/>
        </w:rPr>
        <w:fldChar w:fldCharType="end"/>
      </w:r>
      <w:r w:rsidRPr="005F1166">
        <w:t xml:space="preserve">  </w:t>
      </w:r>
      <w:r w:rsidR="00E95263">
        <w:t>Top 48 companies mentioned in collaborations in Engineering &amp; Physical Sciences</w:t>
      </w:r>
    </w:p>
    <w:tbl>
      <w:tblPr>
        <w:tblW w:w="8295" w:type="dxa"/>
        <w:tblInd w:w="57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8295"/>
      </w:tblGrid>
      <w:tr w:rsidR="007B0D4A" w:rsidRPr="000F15AB" w14:paraId="13A1205E" w14:textId="77777777" w:rsidTr="004F6146">
        <w:trPr>
          <w:trHeight w:val="949"/>
          <w:tblHeader/>
        </w:trPr>
        <w:tc>
          <w:tcPr>
            <w:tcW w:w="8295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shd w:val="clear" w:color="auto" w:fill="auto"/>
            <w:vAlign w:val="center"/>
          </w:tcPr>
          <w:p w14:paraId="3F39488D" w14:textId="245D05B1" w:rsidR="007B0D4A" w:rsidRPr="000F15AB" w:rsidRDefault="00B415D3" w:rsidP="00C87CF8">
            <w:pPr>
              <w:pStyle w:val="InsertFigure"/>
              <w:tabs>
                <w:tab w:val="center" w:pos="4153"/>
                <w:tab w:val="right" w:pos="8306"/>
              </w:tabs>
              <w:spacing w:after="0"/>
              <w:rPr>
                <w:b/>
                <w:color w:val="auto"/>
              </w:rPr>
            </w:pPr>
            <w:r>
              <w:rPr>
                <w:b/>
                <w:noProof/>
                <w:color w:val="auto"/>
                <w:lang w:val="en-GB" w:eastAsia="en-GB"/>
              </w:rPr>
              <w:drawing>
                <wp:inline distT="0" distB="0" distL="0" distR="0" wp14:anchorId="1FB0230E" wp14:editId="70A7EA19">
                  <wp:extent cx="4902412" cy="3119480"/>
                  <wp:effectExtent l="0" t="0" r="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rg_pnlB.pd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2412" cy="311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637324" w14:textId="3F80689D" w:rsidR="007B0D4A" w:rsidRDefault="00E95263" w:rsidP="007B0D4A">
      <w:pPr>
        <w:pStyle w:val="Source"/>
      </w:pPr>
      <w:r>
        <w:t>Note: includes 916 of 6,276 collaborations allocated to Panel B.</w:t>
      </w:r>
    </w:p>
    <w:p w14:paraId="7AEF6321" w14:textId="77777777" w:rsidR="00E82761" w:rsidRDefault="00E82761" w:rsidP="00E82761">
      <w:pPr>
        <w:pStyle w:val="BodyText"/>
      </w:pPr>
    </w:p>
    <w:p w14:paraId="30B90D07" w14:textId="77777777" w:rsidR="00E82761" w:rsidRPr="00E82761" w:rsidRDefault="00E82761" w:rsidP="00E82761">
      <w:pPr>
        <w:pStyle w:val="BodyText"/>
      </w:pPr>
    </w:p>
    <w:p w14:paraId="2AB80257" w14:textId="03F88875" w:rsidR="005E15C7" w:rsidRPr="005F1166" w:rsidRDefault="005E15C7" w:rsidP="005E15C7">
      <w:pPr>
        <w:pStyle w:val="Caption"/>
      </w:pPr>
      <w:r w:rsidRPr="005F1166">
        <w:t xml:space="preserve">Figure </w:t>
      </w:r>
      <w:r w:rsidR="00962B0B">
        <w:fldChar w:fldCharType="begin"/>
      </w:r>
      <w:r w:rsidR="00962B0B">
        <w:instrText xml:space="preserve"> SEQ Figure \* ARABIC </w:instrText>
      </w:r>
      <w:r w:rsidR="00962B0B">
        <w:fldChar w:fldCharType="separate"/>
      </w:r>
      <w:r>
        <w:rPr>
          <w:noProof/>
        </w:rPr>
        <w:t>4</w:t>
      </w:r>
      <w:r w:rsidR="00962B0B">
        <w:rPr>
          <w:noProof/>
        </w:rPr>
        <w:fldChar w:fldCharType="end"/>
      </w:r>
      <w:r w:rsidRPr="005F1166">
        <w:t xml:space="preserve">  </w:t>
      </w:r>
      <w:r w:rsidR="00E95263">
        <w:t>Top 43 companies mentioned in collaborations in Social Sciences</w:t>
      </w:r>
    </w:p>
    <w:tbl>
      <w:tblPr>
        <w:tblW w:w="8302" w:type="dxa"/>
        <w:tblInd w:w="57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8302"/>
      </w:tblGrid>
      <w:tr w:rsidR="005E15C7" w:rsidRPr="000F15AB" w14:paraId="2BF75DED" w14:textId="77777777" w:rsidTr="004F6146">
        <w:trPr>
          <w:trHeight w:val="953"/>
          <w:tblHeader/>
        </w:trPr>
        <w:tc>
          <w:tcPr>
            <w:tcW w:w="8302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shd w:val="clear" w:color="auto" w:fill="auto"/>
            <w:vAlign w:val="center"/>
          </w:tcPr>
          <w:p w14:paraId="703E956D" w14:textId="4F07838D" w:rsidR="005E15C7" w:rsidRPr="000F15AB" w:rsidRDefault="00E95263" w:rsidP="00C87CF8">
            <w:pPr>
              <w:pStyle w:val="InsertFigure"/>
              <w:tabs>
                <w:tab w:val="center" w:pos="4153"/>
                <w:tab w:val="right" w:pos="8306"/>
              </w:tabs>
              <w:spacing w:after="0"/>
              <w:rPr>
                <w:b/>
                <w:color w:val="auto"/>
              </w:rPr>
            </w:pPr>
            <w:r>
              <w:rPr>
                <w:b/>
                <w:noProof/>
                <w:color w:val="auto"/>
                <w:lang w:val="en-GB" w:eastAsia="en-GB"/>
              </w:rPr>
              <w:drawing>
                <wp:inline distT="0" distB="0" distL="0" distR="0" wp14:anchorId="6E4E9428" wp14:editId="139C8BA5">
                  <wp:extent cx="4965912" cy="315988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rg_pnlC.pdf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5912" cy="3159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DB1328" w14:textId="3CBDB3F0" w:rsidR="005E15C7" w:rsidRDefault="00E95263" w:rsidP="005E15C7">
      <w:pPr>
        <w:pStyle w:val="Source"/>
      </w:pPr>
      <w:r>
        <w:t>Note: includes 152 of 1,634 collaborations allocated to Panel C.</w:t>
      </w:r>
    </w:p>
    <w:p w14:paraId="2E7AB901" w14:textId="21C360F1" w:rsidR="005E15C7" w:rsidRPr="005F1166" w:rsidRDefault="005E15C7" w:rsidP="005E15C7">
      <w:pPr>
        <w:pStyle w:val="Caption"/>
      </w:pPr>
      <w:r w:rsidRPr="005F1166">
        <w:t xml:space="preserve">Figure </w:t>
      </w:r>
      <w:r w:rsidR="00962B0B">
        <w:fldChar w:fldCharType="begin"/>
      </w:r>
      <w:r w:rsidR="00962B0B">
        <w:instrText xml:space="preserve"> SEQ Figure \* ARABIC </w:instrText>
      </w:r>
      <w:r w:rsidR="00962B0B">
        <w:fldChar w:fldCharType="separate"/>
      </w:r>
      <w:r>
        <w:rPr>
          <w:noProof/>
        </w:rPr>
        <w:t>5</w:t>
      </w:r>
      <w:r w:rsidR="00962B0B">
        <w:rPr>
          <w:noProof/>
        </w:rPr>
        <w:fldChar w:fldCharType="end"/>
      </w:r>
      <w:r w:rsidRPr="005F1166">
        <w:t xml:space="preserve">  </w:t>
      </w:r>
      <w:r w:rsidR="00E95263">
        <w:t>All 33 companies</w:t>
      </w:r>
      <w:r w:rsidR="00E95263">
        <w:rPr>
          <w:rStyle w:val="FootnoteReference"/>
        </w:rPr>
        <w:footnoteReference w:id="4"/>
      </w:r>
      <w:r w:rsidR="00E95263">
        <w:t xml:space="preserve"> mentioned in collaborations in Arts &amp; Humanities</w:t>
      </w:r>
    </w:p>
    <w:tbl>
      <w:tblPr>
        <w:tblW w:w="8202" w:type="dxa"/>
        <w:tblInd w:w="57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8202"/>
      </w:tblGrid>
      <w:tr w:rsidR="005E15C7" w:rsidRPr="000F15AB" w14:paraId="78FDC8C1" w14:textId="77777777" w:rsidTr="004F6146">
        <w:trPr>
          <w:trHeight w:val="935"/>
          <w:tblHeader/>
        </w:trPr>
        <w:tc>
          <w:tcPr>
            <w:tcW w:w="8202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shd w:val="clear" w:color="auto" w:fill="auto"/>
            <w:vAlign w:val="center"/>
          </w:tcPr>
          <w:p w14:paraId="35181C2D" w14:textId="476F05CB" w:rsidR="005E15C7" w:rsidRPr="000F15AB" w:rsidRDefault="00E95263" w:rsidP="00C87CF8">
            <w:pPr>
              <w:pStyle w:val="InsertFigure"/>
              <w:tabs>
                <w:tab w:val="center" w:pos="4153"/>
                <w:tab w:val="right" w:pos="8306"/>
              </w:tabs>
              <w:spacing w:after="0"/>
              <w:rPr>
                <w:b/>
                <w:color w:val="auto"/>
              </w:rPr>
            </w:pPr>
            <w:r>
              <w:rPr>
                <w:b/>
                <w:noProof/>
                <w:color w:val="auto"/>
                <w:lang w:val="en-GB" w:eastAsia="en-GB"/>
              </w:rPr>
              <w:drawing>
                <wp:inline distT="0" distB="0" distL="0" distR="0" wp14:anchorId="093E274C" wp14:editId="6B005BB0">
                  <wp:extent cx="4991312" cy="317604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rg_pnlD.pd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312" cy="3176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78F2BC" w14:textId="3F4C544A" w:rsidR="007B0D4A" w:rsidRDefault="00E95263" w:rsidP="00E95263">
      <w:pPr>
        <w:pStyle w:val="Source"/>
      </w:pPr>
      <w:r>
        <w:t>Note: includes 45 of 368 collaborations allocated to Panel D.</w:t>
      </w:r>
    </w:p>
    <w:p w14:paraId="463588FA" w14:textId="77777777" w:rsidR="00E82761" w:rsidRDefault="00E82761" w:rsidP="00E82761">
      <w:pPr>
        <w:pStyle w:val="BodyText"/>
      </w:pPr>
    </w:p>
    <w:p w14:paraId="0ED4CAF2" w14:textId="77777777" w:rsidR="00E82761" w:rsidRDefault="00E82761" w:rsidP="00E82761">
      <w:pPr>
        <w:pStyle w:val="BodyText"/>
      </w:pPr>
    </w:p>
    <w:p w14:paraId="147A5D84" w14:textId="77777777" w:rsidR="00E82761" w:rsidRPr="00E82761" w:rsidRDefault="00E82761" w:rsidP="00E82761">
      <w:pPr>
        <w:pStyle w:val="BodyText"/>
      </w:pPr>
    </w:p>
    <w:p w14:paraId="7BF22B0D" w14:textId="5C43B5AC" w:rsidR="005E15C7" w:rsidRPr="007B0D4A" w:rsidRDefault="005E15C7" w:rsidP="007B0D4A">
      <w:pPr>
        <w:pStyle w:val="Heading3"/>
      </w:pPr>
      <w:bookmarkStart w:id="2" w:name="_Ref422920968"/>
      <w:r>
        <w:t>Number of collaborations: overview across sub-categories and panels</w:t>
      </w:r>
      <w:bookmarkEnd w:id="2"/>
    </w:p>
    <w:p w14:paraId="35623BE3" w14:textId="68F450EA" w:rsidR="00E82761" w:rsidRDefault="001F0CD8" w:rsidP="001F0CD8">
      <w:pPr>
        <w:pStyle w:val="BodyText"/>
      </w:pPr>
      <w:r>
        <w:t>In these treemaps we focus on showing the number of collaborations in each panel, and also further disaggregated into sub-categories within these panels. To create these treemaps we used all the collaborations that were allocated to a panel (</w:t>
      </w:r>
      <w:r w:rsidR="00F01B02">
        <w:t>10,933</w:t>
      </w:r>
      <w:r>
        <w:t xml:space="preserve"> ~90%) </w:t>
      </w:r>
      <w:r w:rsidR="00F01B02">
        <w:t>–</w:t>
      </w:r>
      <w:r>
        <w:t xml:space="preserve"> not just those that we had identified as involving companies. Though we cannot make any real predictions about the make-up of this group (it may not reflect the major collaborators for a number of reasons), the analysis is still worthwhile as it shows which fields are collaborating the most (using the universities’ own individual definitions of </w:t>
      </w:r>
      <w:r w:rsidR="00577DDB">
        <w:t xml:space="preserve">a </w:t>
      </w:r>
      <w:r>
        <w:t>“collaboration”).</w:t>
      </w:r>
    </w:p>
    <w:p w14:paraId="548A6D17" w14:textId="7EE0AD49" w:rsidR="00E95263" w:rsidRPr="005F1166" w:rsidRDefault="00E95263" w:rsidP="00E95263">
      <w:pPr>
        <w:pStyle w:val="Caption"/>
      </w:pPr>
      <w:r w:rsidRPr="005F1166">
        <w:t xml:space="preserve">Figure </w:t>
      </w:r>
      <w:fldSimple w:instr=" SEQ Figure \* ARABIC ">
        <w:r>
          <w:rPr>
            <w:noProof/>
          </w:rPr>
          <w:t>6</w:t>
        </w:r>
      </w:fldSimple>
      <w:r w:rsidRPr="005F1166">
        <w:t xml:space="preserve">  </w:t>
      </w:r>
      <w:r w:rsidR="005446C6">
        <w:t>All reported collaborations by sub-category</w:t>
      </w:r>
    </w:p>
    <w:tbl>
      <w:tblPr>
        <w:tblW w:w="8602" w:type="dxa"/>
        <w:tblInd w:w="57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8602"/>
      </w:tblGrid>
      <w:tr w:rsidR="00E95263" w:rsidRPr="000F15AB" w14:paraId="414842A6" w14:textId="77777777" w:rsidTr="004F6146">
        <w:trPr>
          <w:trHeight w:val="959"/>
          <w:tblHeader/>
        </w:trPr>
        <w:tc>
          <w:tcPr>
            <w:tcW w:w="8602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shd w:val="clear" w:color="auto" w:fill="auto"/>
            <w:vAlign w:val="center"/>
          </w:tcPr>
          <w:p w14:paraId="5D87E425" w14:textId="4031E290" w:rsidR="00E95263" w:rsidRPr="000F15AB" w:rsidRDefault="00E95263" w:rsidP="00353A5B">
            <w:pPr>
              <w:pStyle w:val="InsertFigure"/>
              <w:tabs>
                <w:tab w:val="center" w:pos="4153"/>
                <w:tab w:val="right" w:pos="8306"/>
              </w:tabs>
              <w:spacing w:after="0"/>
              <w:rPr>
                <w:b/>
                <w:color w:val="auto"/>
              </w:rPr>
            </w:pPr>
            <w:r>
              <w:rPr>
                <w:b/>
                <w:noProof/>
                <w:color w:val="auto"/>
                <w:lang w:val="en-GB" w:eastAsia="en-GB"/>
              </w:rPr>
              <w:drawing>
                <wp:inline distT="0" distB="0" distL="0" distR="0" wp14:anchorId="54CD9723" wp14:editId="2F0F7598">
                  <wp:extent cx="5054812" cy="321645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294 Collaborations_Number of collaborations per subcategories.pd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4812" cy="321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31A0AA" w14:textId="2D710F33" w:rsidR="00E95263" w:rsidRDefault="00E95263" w:rsidP="00E95263">
      <w:pPr>
        <w:pStyle w:val="Source"/>
      </w:pPr>
      <w:r>
        <w:t>Note:</w:t>
      </w:r>
      <w:r w:rsidR="005446C6">
        <w:t xml:space="preserve"> includes all 10,933 collaborations allocated to a panel (89% of total).</w:t>
      </w:r>
    </w:p>
    <w:p w14:paraId="53037562" w14:textId="77777777" w:rsidR="005446C6" w:rsidRDefault="005446C6" w:rsidP="005446C6">
      <w:pPr>
        <w:pStyle w:val="BodyText"/>
      </w:pPr>
    </w:p>
    <w:p w14:paraId="46BB2125" w14:textId="77777777" w:rsidR="005446C6" w:rsidRPr="005446C6" w:rsidRDefault="005446C6" w:rsidP="005446C6">
      <w:pPr>
        <w:pStyle w:val="BodyText"/>
      </w:pPr>
    </w:p>
    <w:p w14:paraId="0E9B6231" w14:textId="13F35B8A" w:rsidR="00E95263" w:rsidRPr="005F1166" w:rsidRDefault="00E95263" w:rsidP="00E95263">
      <w:pPr>
        <w:pStyle w:val="Caption"/>
      </w:pPr>
      <w:r w:rsidRPr="005F1166">
        <w:lastRenderedPageBreak/>
        <w:t xml:space="preserve">Figure </w:t>
      </w:r>
      <w:fldSimple w:instr=" SEQ Figure \* ARABIC ">
        <w:r>
          <w:rPr>
            <w:noProof/>
          </w:rPr>
          <w:t>7</w:t>
        </w:r>
      </w:fldSimple>
      <w:r w:rsidRPr="005F1166">
        <w:t xml:space="preserve">  </w:t>
      </w:r>
      <w:r w:rsidR="005446C6">
        <w:t>All reported collaborations by REF main panel</w:t>
      </w:r>
    </w:p>
    <w:tbl>
      <w:tblPr>
        <w:tblW w:w="8402" w:type="dxa"/>
        <w:tblInd w:w="57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8402"/>
      </w:tblGrid>
      <w:tr w:rsidR="00E95263" w:rsidRPr="000F15AB" w14:paraId="36FCB63E" w14:textId="77777777" w:rsidTr="004F6146">
        <w:trPr>
          <w:trHeight w:val="952"/>
          <w:tblHeader/>
        </w:trPr>
        <w:tc>
          <w:tcPr>
            <w:tcW w:w="8402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shd w:val="clear" w:color="auto" w:fill="auto"/>
            <w:vAlign w:val="center"/>
          </w:tcPr>
          <w:p w14:paraId="7A129C22" w14:textId="66489B19" w:rsidR="00E95263" w:rsidRPr="000F15AB" w:rsidRDefault="005446C6" w:rsidP="00353A5B">
            <w:pPr>
              <w:pStyle w:val="InsertFigure"/>
              <w:tabs>
                <w:tab w:val="center" w:pos="4153"/>
                <w:tab w:val="right" w:pos="8306"/>
              </w:tabs>
              <w:spacing w:after="0"/>
              <w:rPr>
                <w:b/>
                <w:color w:val="auto"/>
              </w:rPr>
            </w:pPr>
            <w:r>
              <w:rPr>
                <w:b/>
                <w:noProof/>
                <w:color w:val="auto"/>
                <w:lang w:val="en-GB" w:eastAsia="en-GB"/>
              </w:rPr>
              <w:drawing>
                <wp:inline distT="0" distB="0" distL="0" distR="0" wp14:anchorId="0A72F8DC" wp14:editId="32676BCC">
                  <wp:extent cx="4932045" cy="3138336"/>
                  <wp:effectExtent l="0" t="0" r="0" b="1143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yPanel.pdf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45" cy="3138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EACDE9" w14:textId="77777777" w:rsidR="005446C6" w:rsidRDefault="00E95263" w:rsidP="005446C6">
      <w:pPr>
        <w:pStyle w:val="Source"/>
      </w:pPr>
      <w:r>
        <w:t xml:space="preserve">Note: </w:t>
      </w:r>
      <w:r w:rsidR="005446C6">
        <w:t>includes all 10,933 collaborations allocated to a panel (89% of total).</w:t>
      </w:r>
    </w:p>
    <w:p w14:paraId="17E845F6" w14:textId="089C33C9" w:rsidR="00E95263" w:rsidRDefault="00E95263" w:rsidP="00E95263">
      <w:pPr>
        <w:pStyle w:val="Source"/>
      </w:pPr>
    </w:p>
    <w:sectPr w:rsidR="00E95263" w:rsidSect="00966DFA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 w:code="9"/>
      <w:pgMar w:top="1701" w:right="2119" w:bottom="1701" w:left="1247" w:header="709" w:footer="851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5D3534" w14:textId="77777777" w:rsidR="00962B0B" w:rsidRDefault="00962B0B" w:rsidP="00E24F39">
      <w:r>
        <w:separator/>
      </w:r>
    </w:p>
  </w:endnote>
  <w:endnote w:type="continuationSeparator" w:id="0">
    <w:p w14:paraId="1C5981C5" w14:textId="77777777" w:rsidR="00962B0B" w:rsidRDefault="00962B0B" w:rsidP="00E24F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CA7674" w14:textId="77777777" w:rsidR="00862790" w:rsidRPr="00112EB8" w:rsidRDefault="00862790" w:rsidP="002B4AF2">
    <w:pPr>
      <w:pStyle w:val="FooterAddressEven"/>
      <w:ind w:left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F8AD5B" w14:textId="77777777" w:rsidR="00862790" w:rsidRDefault="00862790" w:rsidP="00393CE2">
    <w:pPr>
      <w:pStyle w:val="Footer"/>
      <w:tabs>
        <w:tab w:val="clear" w:pos="7655"/>
        <w:tab w:val="right" w:pos="8505"/>
      </w:tabs>
    </w:pPr>
    <w: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CD6953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0CFC81" w14:textId="77777777" w:rsidR="00862790" w:rsidRDefault="00862790">
    <w:pPr>
      <w:pStyle w:val="Footer"/>
    </w:pPr>
    <w:r>
      <w:t>www.technopolis-group.com</w:t>
    </w:r>
    <w: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3212E7" w14:textId="77777777" w:rsidR="00962B0B" w:rsidRDefault="00962B0B" w:rsidP="006F5F98">
      <w:pPr>
        <w:pStyle w:val="Footer"/>
        <w:pBdr>
          <w:bottom w:val="single" w:sz="6" w:space="1" w:color="333333"/>
        </w:pBdr>
      </w:pPr>
    </w:p>
    <w:p w14:paraId="320BD3AD" w14:textId="77777777" w:rsidR="00962B0B" w:rsidRPr="0040213B" w:rsidRDefault="00962B0B" w:rsidP="006F5F98">
      <w:pPr>
        <w:pStyle w:val="Footer"/>
        <w:rPr>
          <w:sz w:val="8"/>
        </w:rPr>
      </w:pPr>
    </w:p>
  </w:footnote>
  <w:footnote w:type="continuationSeparator" w:id="0">
    <w:p w14:paraId="2D23C570" w14:textId="77777777" w:rsidR="00962B0B" w:rsidRDefault="00962B0B" w:rsidP="00E24F39">
      <w:r>
        <w:continuationSeparator/>
      </w:r>
    </w:p>
  </w:footnote>
  <w:footnote w:type="continuationNotice" w:id="1">
    <w:p w14:paraId="2DB16826" w14:textId="77777777" w:rsidR="00962B0B" w:rsidRDefault="00962B0B" w:rsidP="00E24F39"/>
  </w:footnote>
  <w:footnote w:id="2">
    <w:p w14:paraId="0CA457E1" w14:textId="73134B5B" w:rsidR="00702733" w:rsidRPr="00702733" w:rsidRDefault="00702733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The package, called “treemap”, is the work of Martijn Tennekes, a software developer in the Netherlands. It allows a number of options for changing colours, fonts and other variables that determine the look of the treemap, and then allows export of the image in high quality.</w:t>
      </w:r>
    </w:p>
  </w:footnote>
  <w:footnote w:id="3">
    <w:p w14:paraId="3EF6BDDC" w14:textId="325AC170" w:rsidR="001F0CD8" w:rsidRDefault="001F0CD8" w:rsidP="001F0CD8">
      <w:pPr>
        <w:pStyle w:val="FootnoteText"/>
      </w:pPr>
      <w:r>
        <w:rPr>
          <w:rStyle w:val="FootnoteReference"/>
        </w:rPr>
        <w:footnoteRef/>
      </w:r>
      <w:r>
        <w:t xml:space="preserve"> Here we are assuming that our fuzzy-matching was successful and picked up the same companies that may have been spelled differently – if this is not the case we ma</w:t>
      </w:r>
      <w:r w:rsidR="003D28D1">
        <w:t>y</w:t>
      </w:r>
      <w:r>
        <w:t xml:space="preserve"> have missed some “important” companies, ie companies that collaborated with 2 or more universities. </w:t>
      </w:r>
    </w:p>
  </w:footnote>
  <w:footnote w:id="4">
    <w:p w14:paraId="7DB3EF0C" w14:textId="2D1ED735" w:rsidR="00E95263" w:rsidRDefault="00E95263">
      <w:pPr>
        <w:pStyle w:val="FootnoteText"/>
      </w:pPr>
      <w:r>
        <w:rPr>
          <w:rStyle w:val="FootnoteReference"/>
        </w:rPr>
        <w:footnoteRef/>
      </w:r>
      <w:r>
        <w:t xml:space="preserve"> From the population of 377 ‘cleaned’ companies that collaborated with at least 2 institutions.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3D4F73" w14:textId="77777777" w:rsidR="00862790" w:rsidRDefault="00862790">
    <w:pPr>
      <w:pStyle w:val="Header"/>
    </w:pPr>
  </w:p>
  <w:p w14:paraId="561D9C5F" w14:textId="77777777" w:rsidR="00862790" w:rsidRDefault="00862790">
    <w:pPr>
      <w:pStyle w:val="Header"/>
    </w:pPr>
    <w:r w:rsidRPr="004D65B7">
      <w:rPr>
        <w:noProof/>
        <w:lang w:eastAsia="en-GB"/>
      </w:rPr>
      <w:drawing>
        <wp:inline distT="0" distB="0" distL="0" distR="0" wp14:anchorId="0F99DE7A" wp14:editId="1CF8B594">
          <wp:extent cx="1108710" cy="213995"/>
          <wp:effectExtent l="25400" t="0" r="8890" b="0"/>
          <wp:docPr id="2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8710" cy="213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2458C8" w14:textId="77777777" w:rsidR="00862790" w:rsidRDefault="00862790">
    <w:pPr>
      <w:pStyle w:val="Header"/>
    </w:pPr>
  </w:p>
  <w:p w14:paraId="306EE3D3" w14:textId="77777777" w:rsidR="00862790" w:rsidRDefault="00862790">
    <w:pPr>
      <w:pStyle w:val="Header"/>
    </w:pPr>
    <w:r w:rsidRPr="00F06548">
      <w:rPr>
        <w:noProof/>
        <w:lang w:eastAsia="en-GB"/>
      </w:rPr>
      <w:drawing>
        <wp:inline distT="0" distB="0" distL="0" distR="0" wp14:anchorId="0C5ABEA5" wp14:editId="1050652F">
          <wp:extent cx="1108710" cy="213995"/>
          <wp:effectExtent l="25400" t="0" r="8890" b="0"/>
          <wp:docPr id="2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8710" cy="213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1D046E58"/>
    <w:lvl w:ilvl="0">
      <w:start w:val="1"/>
      <w:numFmt w:val="lowerRoman"/>
      <w:pStyle w:val="ListNumber2"/>
      <w:lvlText w:val="%1)"/>
      <w:lvlJc w:val="left"/>
      <w:pPr>
        <w:tabs>
          <w:tab w:val="num" w:pos="643"/>
        </w:tabs>
        <w:ind w:left="643" w:hanging="360"/>
      </w:pPr>
      <w:rPr>
        <w:rFonts w:cs="Times New Roman" w:hint="default"/>
      </w:rPr>
    </w:lvl>
  </w:abstractNum>
  <w:abstractNum w:abstractNumId="1">
    <w:nsid w:val="FFFFFF82"/>
    <w:multiLevelType w:val="singleLevel"/>
    <w:tmpl w:val="B02C17B0"/>
    <w:lvl w:ilvl="0">
      <w:start w:val="1"/>
      <w:numFmt w:val="bullet"/>
      <w:pStyle w:val="ListBullet3"/>
      <w:lvlText w:val=""/>
      <w:lvlJc w:val="left"/>
      <w:pPr>
        <w:tabs>
          <w:tab w:val="num" w:pos="1072"/>
        </w:tabs>
        <w:ind w:left="1072" w:hanging="358"/>
      </w:pPr>
      <w:rPr>
        <w:rFonts w:ascii="Wingdings 2" w:hAnsi="Wingdings 2" w:hint="default"/>
        <w:color w:val="FF0000"/>
        <w:sz w:val="10"/>
      </w:rPr>
    </w:lvl>
  </w:abstractNum>
  <w:abstractNum w:abstractNumId="2">
    <w:nsid w:val="FFFFFF83"/>
    <w:multiLevelType w:val="singleLevel"/>
    <w:tmpl w:val="2DAC9224"/>
    <w:lvl w:ilvl="0">
      <w:start w:val="1"/>
      <w:numFmt w:val="bullet"/>
      <w:pStyle w:val="ListBullet2"/>
      <w:lvlText w:val=""/>
      <w:lvlJc w:val="left"/>
      <w:pPr>
        <w:tabs>
          <w:tab w:val="num" w:pos="714"/>
        </w:tabs>
        <w:ind w:left="714" w:hanging="357"/>
      </w:pPr>
      <w:rPr>
        <w:rFonts w:ascii="Symbol" w:hAnsi="Symbol" w:hint="default"/>
        <w:color w:val="FF0000"/>
      </w:rPr>
    </w:lvl>
  </w:abstractNum>
  <w:abstractNum w:abstractNumId="3">
    <w:nsid w:val="FFFFFF88"/>
    <w:multiLevelType w:val="singleLevel"/>
    <w:tmpl w:val="A606E66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4">
    <w:nsid w:val="FFFFFF89"/>
    <w:multiLevelType w:val="singleLevel"/>
    <w:tmpl w:val="8D9E510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0000"/>
      </w:rPr>
    </w:lvl>
  </w:abstractNum>
  <w:abstractNum w:abstractNumId="5">
    <w:nsid w:val="115E79EB"/>
    <w:multiLevelType w:val="hybridMultilevel"/>
    <w:tmpl w:val="F1CA8CC0"/>
    <w:lvl w:ilvl="0" w:tplc="3100354C">
      <w:start w:val="1"/>
      <w:numFmt w:val="bullet"/>
      <w:pStyle w:val="TableListBullet2"/>
      <w:lvlText w:val=""/>
      <w:lvlJc w:val="left"/>
      <w:pPr>
        <w:tabs>
          <w:tab w:val="num" w:pos="357"/>
        </w:tabs>
        <w:ind w:left="357" w:hanging="176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3C0110E"/>
    <w:multiLevelType w:val="multilevel"/>
    <w:tmpl w:val="E7C4EE3C"/>
    <w:lvl w:ilvl="0">
      <w:start w:val="1"/>
      <w:numFmt w:val="upperLetter"/>
      <w:pStyle w:val="AppendixHeading1"/>
      <w:suff w:val="space"/>
      <w:lvlText w:val="Appendix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AppendixHeading2"/>
      <w:suff w:val="space"/>
      <w:lvlText w:val="%1.%2 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AppendixHeading3"/>
      <w:suff w:val="space"/>
      <w:lvlText w:val="%1.%2.%3  "/>
      <w:lvlJc w:val="left"/>
      <w:pPr>
        <w:ind w:left="0" w:firstLine="0"/>
      </w:pPr>
      <w:rPr>
        <w:rFonts w:hint="default"/>
        <w:color w:val="333333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>
    <w:nsid w:val="45CC5750"/>
    <w:multiLevelType w:val="hybridMultilevel"/>
    <w:tmpl w:val="80C21054"/>
    <w:lvl w:ilvl="0" w:tplc="57BC44AA">
      <w:start w:val="1"/>
      <w:numFmt w:val="lowerRoman"/>
      <w:pStyle w:val="TableListNumber2"/>
      <w:lvlText w:val="%1)"/>
      <w:lvlJc w:val="left"/>
      <w:pPr>
        <w:tabs>
          <w:tab w:val="num" w:pos="357"/>
        </w:tabs>
        <w:ind w:left="357" w:hanging="176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7A57F18"/>
    <w:multiLevelType w:val="hybridMultilevel"/>
    <w:tmpl w:val="B5506A94"/>
    <w:lvl w:ilvl="0" w:tplc="EBCCB18C">
      <w:start w:val="1"/>
      <w:numFmt w:val="decimal"/>
      <w:pStyle w:val="TableListNumber"/>
      <w:lvlText w:val="%1."/>
      <w:lvlJc w:val="left"/>
      <w:pPr>
        <w:tabs>
          <w:tab w:val="num" w:pos="181"/>
        </w:tabs>
        <w:ind w:left="181" w:hanging="181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72345D0"/>
    <w:multiLevelType w:val="multilevel"/>
    <w:tmpl w:val="F740EA2A"/>
    <w:lvl w:ilvl="0">
      <w:start w:val="1"/>
      <w:numFmt w:val="decimal"/>
      <w:pStyle w:val="Heading1"/>
      <w:suff w:val="space"/>
      <w:lvlText w:val="%1."/>
      <w:lvlJc w:val="left"/>
      <w:pPr>
        <w:ind w:left="0" w:firstLine="0"/>
      </w:pPr>
      <w:rPr>
        <w:rFonts w:ascii="Georgia" w:hAnsi="Georgia" w:cs="Times New Roman" w:hint="default"/>
        <w:b w:val="0"/>
        <w:i w:val="0"/>
        <w:sz w:val="28"/>
      </w:rPr>
    </w:lvl>
    <w:lvl w:ilvl="1">
      <w:start w:val="1"/>
      <w:numFmt w:val="decimal"/>
      <w:pStyle w:val="Heading2"/>
      <w:suff w:val="space"/>
      <w:lvlText w:val="%1.%2"/>
      <w:lvlJc w:val="left"/>
      <w:pPr>
        <w:ind w:left="0" w:firstLine="0"/>
      </w:pPr>
      <w:rPr>
        <w:rFonts w:ascii="Georgia" w:hAnsi="Georgia" w:cs="Times New Roman" w:hint="default"/>
        <w:b w:val="0"/>
        <w:i w:val="0"/>
        <w:color w:val="FF0000"/>
        <w:sz w:val="22"/>
      </w:rPr>
    </w:lvl>
    <w:lvl w:ilvl="2">
      <w:start w:val="1"/>
      <w:numFmt w:val="decimal"/>
      <w:pStyle w:val="Heading3"/>
      <w:suff w:val="space"/>
      <w:lvlText w:val="%1.%2.%3"/>
      <w:lvlJc w:val="left"/>
      <w:pPr>
        <w:ind w:left="0" w:firstLine="0"/>
      </w:pPr>
      <w:rPr>
        <w:rFonts w:ascii="Georgia" w:hAnsi="Georgia" w:cs="Times New Roman" w:hint="default"/>
        <w:b w:val="0"/>
        <w:i/>
        <w:sz w:val="22"/>
      </w:rPr>
    </w:lvl>
    <w:lvl w:ilvl="3">
      <w:start w:val="1"/>
      <w:numFmt w:val="decimal"/>
      <w:pStyle w:val="Heading4"/>
      <w:suff w:val="space"/>
      <w:lvlText w:val="%1.%2.%3.%4"/>
      <w:lvlJc w:val="left"/>
      <w:pPr>
        <w:ind w:left="0" w:firstLine="0"/>
      </w:pPr>
      <w:rPr>
        <w:rFonts w:ascii="Georgia" w:hAnsi="Georgia" w:cs="Times New Roman" w:hint="default"/>
        <w:b w:val="0"/>
        <w:i w:val="0"/>
        <w:color w:val="333333"/>
        <w:sz w:val="2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10">
    <w:nsid w:val="7AB24E67"/>
    <w:multiLevelType w:val="hybridMultilevel"/>
    <w:tmpl w:val="F71EF012"/>
    <w:lvl w:ilvl="0" w:tplc="33B28DAE">
      <w:start w:val="1"/>
      <w:numFmt w:val="bullet"/>
      <w:pStyle w:val="TableListBullet"/>
      <w:lvlText w:val=""/>
      <w:lvlJc w:val="left"/>
      <w:pPr>
        <w:tabs>
          <w:tab w:val="num" w:pos="181"/>
        </w:tabs>
        <w:ind w:left="181" w:hanging="181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3"/>
  </w:num>
  <w:num w:numId="7">
    <w:abstractNumId w:val="0"/>
  </w:num>
  <w:num w:numId="8">
    <w:abstractNumId w:val="10"/>
  </w:num>
  <w:num w:numId="9">
    <w:abstractNumId w:val="5"/>
  </w:num>
  <w:num w:numId="10">
    <w:abstractNumId w:val="8"/>
  </w:num>
  <w:num w:numId="11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7"/>
  <w:defaultTabStop w:val="720"/>
  <w:drawingGridHorizontalSpacing w:val="100"/>
  <w:drawingGridVerticalSpacing w:val="6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ppendix" w:val="0"/>
    <w:docVar w:name="AppTOC" w:val="1"/>
    <w:docVar w:name="TOC" w:val="2"/>
  </w:docVars>
  <w:rsids>
    <w:rsidRoot w:val="00C440F8"/>
    <w:rsid w:val="00002F7D"/>
    <w:rsid w:val="00004AC4"/>
    <w:rsid w:val="00011757"/>
    <w:rsid w:val="000117CB"/>
    <w:rsid w:val="000124B3"/>
    <w:rsid w:val="0001360A"/>
    <w:rsid w:val="00025B2A"/>
    <w:rsid w:val="0003472F"/>
    <w:rsid w:val="000434FA"/>
    <w:rsid w:val="00044090"/>
    <w:rsid w:val="00046B85"/>
    <w:rsid w:val="00056500"/>
    <w:rsid w:val="00064EE5"/>
    <w:rsid w:val="000659AE"/>
    <w:rsid w:val="000829C6"/>
    <w:rsid w:val="00090512"/>
    <w:rsid w:val="000A05CB"/>
    <w:rsid w:val="000A782A"/>
    <w:rsid w:val="000B437B"/>
    <w:rsid w:val="000B716A"/>
    <w:rsid w:val="000C50BB"/>
    <w:rsid w:val="000C5307"/>
    <w:rsid w:val="000D193D"/>
    <w:rsid w:val="000D46CA"/>
    <w:rsid w:val="000E1117"/>
    <w:rsid w:val="000E212F"/>
    <w:rsid w:val="000E41E0"/>
    <w:rsid w:val="000E654A"/>
    <w:rsid w:val="000F403A"/>
    <w:rsid w:val="000F44A9"/>
    <w:rsid w:val="000F5E10"/>
    <w:rsid w:val="001010FE"/>
    <w:rsid w:val="00103D07"/>
    <w:rsid w:val="00104F79"/>
    <w:rsid w:val="001116E4"/>
    <w:rsid w:val="00112D1E"/>
    <w:rsid w:val="001207DC"/>
    <w:rsid w:val="00127942"/>
    <w:rsid w:val="001311BF"/>
    <w:rsid w:val="001330EF"/>
    <w:rsid w:val="001351A8"/>
    <w:rsid w:val="001502A4"/>
    <w:rsid w:val="00150DCD"/>
    <w:rsid w:val="00152410"/>
    <w:rsid w:val="00154DC0"/>
    <w:rsid w:val="00156F44"/>
    <w:rsid w:val="0015727F"/>
    <w:rsid w:val="00160FD8"/>
    <w:rsid w:val="00161475"/>
    <w:rsid w:val="001645F5"/>
    <w:rsid w:val="001670A1"/>
    <w:rsid w:val="00174225"/>
    <w:rsid w:val="00185828"/>
    <w:rsid w:val="001870E2"/>
    <w:rsid w:val="00190506"/>
    <w:rsid w:val="0019501A"/>
    <w:rsid w:val="00195E4F"/>
    <w:rsid w:val="001A01ED"/>
    <w:rsid w:val="001B3824"/>
    <w:rsid w:val="001D0669"/>
    <w:rsid w:val="001D7DAC"/>
    <w:rsid w:val="001F0CD8"/>
    <w:rsid w:val="002008CD"/>
    <w:rsid w:val="00205EC3"/>
    <w:rsid w:val="002069D0"/>
    <w:rsid w:val="00230729"/>
    <w:rsid w:val="00232357"/>
    <w:rsid w:val="00232D00"/>
    <w:rsid w:val="002513AD"/>
    <w:rsid w:val="00254FBB"/>
    <w:rsid w:val="002553FE"/>
    <w:rsid w:val="0026281F"/>
    <w:rsid w:val="00264318"/>
    <w:rsid w:val="00271133"/>
    <w:rsid w:val="00273AFB"/>
    <w:rsid w:val="00282834"/>
    <w:rsid w:val="002868B1"/>
    <w:rsid w:val="002968FD"/>
    <w:rsid w:val="002A609D"/>
    <w:rsid w:val="002B2345"/>
    <w:rsid w:val="002B4AF2"/>
    <w:rsid w:val="002C73AE"/>
    <w:rsid w:val="002D638E"/>
    <w:rsid w:val="002E333A"/>
    <w:rsid w:val="00305CD7"/>
    <w:rsid w:val="003236FE"/>
    <w:rsid w:val="003249CF"/>
    <w:rsid w:val="00334F9D"/>
    <w:rsid w:val="003360E2"/>
    <w:rsid w:val="00350EE7"/>
    <w:rsid w:val="00356F82"/>
    <w:rsid w:val="00360B5E"/>
    <w:rsid w:val="00372051"/>
    <w:rsid w:val="0038467A"/>
    <w:rsid w:val="00385D12"/>
    <w:rsid w:val="003908E7"/>
    <w:rsid w:val="00393CE2"/>
    <w:rsid w:val="00396727"/>
    <w:rsid w:val="003A3776"/>
    <w:rsid w:val="003B2C13"/>
    <w:rsid w:val="003D25FC"/>
    <w:rsid w:val="003D28D1"/>
    <w:rsid w:val="003E56AB"/>
    <w:rsid w:val="00400062"/>
    <w:rsid w:val="0040755A"/>
    <w:rsid w:val="0041788E"/>
    <w:rsid w:val="0042385F"/>
    <w:rsid w:val="00424783"/>
    <w:rsid w:val="00433DC7"/>
    <w:rsid w:val="00442251"/>
    <w:rsid w:val="00442913"/>
    <w:rsid w:val="00443090"/>
    <w:rsid w:val="004435A8"/>
    <w:rsid w:val="00450340"/>
    <w:rsid w:val="004549EF"/>
    <w:rsid w:val="00471AF0"/>
    <w:rsid w:val="0047677F"/>
    <w:rsid w:val="0048253D"/>
    <w:rsid w:val="00486AA9"/>
    <w:rsid w:val="00496476"/>
    <w:rsid w:val="00496F10"/>
    <w:rsid w:val="00497E1C"/>
    <w:rsid w:val="004A1B4B"/>
    <w:rsid w:val="004A1E48"/>
    <w:rsid w:val="004A22A3"/>
    <w:rsid w:val="004A4139"/>
    <w:rsid w:val="004A63C7"/>
    <w:rsid w:val="004B3476"/>
    <w:rsid w:val="004C58A7"/>
    <w:rsid w:val="004C5AC2"/>
    <w:rsid w:val="004D1A80"/>
    <w:rsid w:val="004D65B7"/>
    <w:rsid w:val="004E1AD8"/>
    <w:rsid w:val="004E3471"/>
    <w:rsid w:val="004E72E8"/>
    <w:rsid w:val="004F6146"/>
    <w:rsid w:val="004F69B8"/>
    <w:rsid w:val="00502D32"/>
    <w:rsid w:val="00504C51"/>
    <w:rsid w:val="00506248"/>
    <w:rsid w:val="00542F5F"/>
    <w:rsid w:val="005446C6"/>
    <w:rsid w:val="00546EC1"/>
    <w:rsid w:val="00551865"/>
    <w:rsid w:val="0055251A"/>
    <w:rsid w:val="00577037"/>
    <w:rsid w:val="00577DDB"/>
    <w:rsid w:val="00581058"/>
    <w:rsid w:val="00581A40"/>
    <w:rsid w:val="00591F66"/>
    <w:rsid w:val="005A0685"/>
    <w:rsid w:val="005B3C33"/>
    <w:rsid w:val="005B4F43"/>
    <w:rsid w:val="005C39AF"/>
    <w:rsid w:val="005E012A"/>
    <w:rsid w:val="005E15C7"/>
    <w:rsid w:val="005F1166"/>
    <w:rsid w:val="005F2A7B"/>
    <w:rsid w:val="005F64F2"/>
    <w:rsid w:val="00612B65"/>
    <w:rsid w:val="006140B5"/>
    <w:rsid w:val="00614C14"/>
    <w:rsid w:val="006224DC"/>
    <w:rsid w:val="00647DC3"/>
    <w:rsid w:val="00664A49"/>
    <w:rsid w:val="006660E3"/>
    <w:rsid w:val="00673738"/>
    <w:rsid w:val="00684CB4"/>
    <w:rsid w:val="00685251"/>
    <w:rsid w:val="00694C57"/>
    <w:rsid w:val="006C3F14"/>
    <w:rsid w:val="006F46C2"/>
    <w:rsid w:val="006F5F98"/>
    <w:rsid w:val="006F7255"/>
    <w:rsid w:val="00700EE9"/>
    <w:rsid w:val="00702733"/>
    <w:rsid w:val="007027DD"/>
    <w:rsid w:val="00712378"/>
    <w:rsid w:val="00714AF3"/>
    <w:rsid w:val="007157CD"/>
    <w:rsid w:val="00722017"/>
    <w:rsid w:val="0072244E"/>
    <w:rsid w:val="007252EA"/>
    <w:rsid w:val="00725F6C"/>
    <w:rsid w:val="007275E1"/>
    <w:rsid w:val="00732B02"/>
    <w:rsid w:val="007352EB"/>
    <w:rsid w:val="00740CD5"/>
    <w:rsid w:val="00742999"/>
    <w:rsid w:val="00766DD9"/>
    <w:rsid w:val="0077654D"/>
    <w:rsid w:val="00781CBB"/>
    <w:rsid w:val="00782C70"/>
    <w:rsid w:val="007830DD"/>
    <w:rsid w:val="0078501B"/>
    <w:rsid w:val="0078747B"/>
    <w:rsid w:val="00791545"/>
    <w:rsid w:val="007953A9"/>
    <w:rsid w:val="007B0D4A"/>
    <w:rsid w:val="007B2815"/>
    <w:rsid w:val="007B6D26"/>
    <w:rsid w:val="007D3C63"/>
    <w:rsid w:val="007E37D5"/>
    <w:rsid w:val="007F5522"/>
    <w:rsid w:val="00805C19"/>
    <w:rsid w:val="00812ECC"/>
    <w:rsid w:val="008132A5"/>
    <w:rsid w:val="00817761"/>
    <w:rsid w:val="008261A8"/>
    <w:rsid w:val="00827F99"/>
    <w:rsid w:val="00831326"/>
    <w:rsid w:val="00832D10"/>
    <w:rsid w:val="0083395E"/>
    <w:rsid w:val="00833F46"/>
    <w:rsid w:val="00837EB3"/>
    <w:rsid w:val="00844C80"/>
    <w:rsid w:val="00855DF0"/>
    <w:rsid w:val="00862790"/>
    <w:rsid w:val="0087030A"/>
    <w:rsid w:val="008726A0"/>
    <w:rsid w:val="00873D7B"/>
    <w:rsid w:val="00876AC2"/>
    <w:rsid w:val="008805C4"/>
    <w:rsid w:val="008B5EA3"/>
    <w:rsid w:val="008B690F"/>
    <w:rsid w:val="008B797F"/>
    <w:rsid w:val="008B7AA9"/>
    <w:rsid w:val="008C35F8"/>
    <w:rsid w:val="008C6680"/>
    <w:rsid w:val="008D456D"/>
    <w:rsid w:val="008E406C"/>
    <w:rsid w:val="008F0617"/>
    <w:rsid w:val="008F432E"/>
    <w:rsid w:val="008F659F"/>
    <w:rsid w:val="008F6A82"/>
    <w:rsid w:val="0090506A"/>
    <w:rsid w:val="009262BB"/>
    <w:rsid w:val="00930F52"/>
    <w:rsid w:val="00934C0B"/>
    <w:rsid w:val="00936DAA"/>
    <w:rsid w:val="009439A6"/>
    <w:rsid w:val="00945016"/>
    <w:rsid w:val="00957882"/>
    <w:rsid w:val="00962B0B"/>
    <w:rsid w:val="00966DFA"/>
    <w:rsid w:val="00972E91"/>
    <w:rsid w:val="009756E9"/>
    <w:rsid w:val="009776A4"/>
    <w:rsid w:val="009852C2"/>
    <w:rsid w:val="009968B5"/>
    <w:rsid w:val="009A0B30"/>
    <w:rsid w:val="009A196D"/>
    <w:rsid w:val="009A4A97"/>
    <w:rsid w:val="009C4359"/>
    <w:rsid w:val="009C6223"/>
    <w:rsid w:val="009F6206"/>
    <w:rsid w:val="00A021F7"/>
    <w:rsid w:val="00A34D35"/>
    <w:rsid w:val="00A41FEB"/>
    <w:rsid w:val="00A429CF"/>
    <w:rsid w:val="00A55AAB"/>
    <w:rsid w:val="00A602E0"/>
    <w:rsid w:val="00A7592A"/>
    <w:rsid w:val="00A96F72"/>
    <w:rsid w:val="00AA02B1"/>
    <w:rsid w:val="00AA3F9A"/>
    <w:rsid w:val="00AA5FAA"/>
    <w:rsid w:val="00AA662E"/>
    <w:rsid w:val="00AB265F"/>
    <w:rsid w:val="00AB562A"/>
    <w:rsid w:val="00AB6B41"/>
    <w:rsid w:val="00AC1799"/>
    <w:rsid w:val="00AC53CD"/>
    <w:rsid w:val="00AD094F"/>
    <w:rsid w:val="00AD45B0"/>
    <w:rsid w:val="00AE43C6"/>
    <w:rsid w:val="00AF0997"/>
    <w:rsid w:val="00B01052"/>
    <w:rsid w:val="00B023B5"/>
    <w:rsid w:val="00B07C5D"/>
    <w:rsid w:val="00B101E4"/>
    <w:rsid w:val="00B204A6"/>
    <w:rsid w:val="00B23714"/>
    <w:rsid w:val="00B2415D"/>
    <w:rsid w:val="00B361EE"/>
    <w:rsid w:val="00B415D3"/>
    <w:rsid w:val="00B42776"/>
    <w:rsid w:val="00B457CF"/>
    <w:rsid w:val="00B510D4"/>
    <w:rsid w:val="00B54E4D"/>
    <w:rsid w:val="00B62CF9"/>
    <w:rsid w:val="00B635B5"/>
    <w:rsid w:val="00B63632"/>
    <w:rsid w:val="00B65018"/>
    <w:rsid w:val="00B7072D"/>
    <w:rsid w:val="00B71F8F"/>
    <w:rsid w:val="00B73F27"/>
    <w:rsid w:val="00B76BEE"/>
    <w:rsid w:val="00B851E2"/>
    <w:rsid w:val="00B87658"/>
    <w:rsid w:val="00B92408"/>
    <w:rsid w:val="00B961F1"/>
    <w:rsid w:val="00BA45F3"/>
    <w:rsid w:val="00BB4D58"/>
    <w:rsid w:val="00BD3E46"/>
    <w:rsid w:val="00BD7F2C"/>
    <w:rsid w:val="00BE20BC"/>
    <w:rsid w:val="00BE21D1"/>
    <w:rsid w:val="00BE4C5E"/>
    <w:rsid w:val="00BF3FDA"/>
    <w:rsid w:val="00BF6A96"/>
    <w:rsid w:val="00C12164"/>
    <w:rsid w:val="00C14048"/>
    <w:rsid w:val="00C22D7B"/>
    <w:rsid w:val="00C2729C"/>
    <w:rsid w:val="00C3297E"/>
    <w:rsid w:val="00C33474"/>
    <w:rsid w:val="00C440F8"/>
    <w:rsid w:val="00C46F00"/>
    <w:rsid w:val="00C55324"/>
    <w:rsid w:val="00C63390"/>
    <w:rsid w:val="00C71BE8"/>
    <w:rsid w:val="00C8523A"/>
    <w:rsid w:val="00C8663D"/>
    <w:rsid w:val="00C96A8F"/>
    <w:rsid w:val="00CB583A"/>
    <w:rsid w:val="00CC0802"/>
    <w:rsid w:val="00CC5066"/>
    <w:rsid w:val="00CD15A8"/>
    <w:rsid w:val="00CD6953"/>
    <w:rsid w:val="00CF3A9E"/>
    <w:rsid w:val="00CF7179"/>
    <w:rsid w:val="00D132A4"/>
    <w:rsid w:val="00D22669"/>
    <w:rsid w:val="00D236B4"/>
    <w:rsid w:val="00D2575E"/>
    <w:rsid w:val="00D26F1D"/>
    <w:rsid w:val="00D431EF"/>
    <w:rsid w:val="00D50DE1"/>
    <w:rsid w:val="00D61878"/>
    <w:rsid w:val="00D700C7"/>
    <w:rsid w:val="00D72FFF"/>
    <w:rsid w:val="00D75F87"/>
    <w:rsid w:val="00D829DD"/>
    <w:rsid w:val="00D83DC9"/>
    <w:rsid w:val="00D91623"/>
    <w:rsid w:val="00D92C87"/>
    <w:rsid w:val="00DA0A36"/>
    <w:rsid w:val="00DA2A4B"/>
    <w:rsid w:val="00DA58F8"/>
    <w:rsid w:val="00DA6917"/>
    <w:rsid w:val="00DB1FB3"/>
    <w:rsid w:val="00DB4E4A"/>
    <w:rsid w:val="00DB744F"/>
    <w:rsid w:val="00DC2380"/>
    <w:rsid w:val="00DD095D"/>
    <w:rsid w:val="00DD123C"/>
    <w:rsid w:val="00DD4486"/>
    <w:rsid w:val="00DE32CC"/>
    <w:rsid w:val="00DF3F14"/>
    <w:rsid w:val="00E12C98"/>
    <w:rsid w:val="00E24F39"/>
    <w:rsid w:val="00E27233"/>
    <w:rsid w:val="00E31760"/>
    <w:rsid w:val="00E42C14"/>
    <w:rsid w:val="00E43430"/>
    <w:rsid w:val="00E43F5B"/>
    <w:rsid w:val="00E50A07"/>
    <w:rsid w:val="00E63A2D"/>
    <w:rsid w:val="00E759F6"/>
    <w:rsid w:val="00E82761"/>
    <w:rsid w:val="00E86CA8"/>
    <w:rsid w:val="00E93D03"/>
    <w:rsid w:val="00E95263"/>
    <w:rsid w:val="00E964ED"/>
    <w:rsid w:val="00EC09D4"/>
    <w:rsid w:val="00EC7490"/>
    <w:rsid w:val="00ED230D"/>
    <w:rsid w:val="00ED7621"/>
    <w:rsid w:val="00ED7B71"/>
    <w:rsid w:val="00F007E1"/>
    <w:rsid w:val="00F01B02"/>
    <w:rsid w:val="00F03251"/>
    <w:rsid w:val="00F0343E"/>
    <w:rsid w:val="00F06548"/>
    <w:rsid w:val="00F26151"/>
    <w:rsid w:val="00F34DF6"/>
    <w:rsid w:val="00F43065"/>
    <w:rsid w:val="00F46045"/>
    <w:rsid w:val="00F56621"/>
    <w:rsid w:val="00F7177E"/>
    <w:rsid w:val="00FA2DED"/>
    <w:rsid w:val="00FA4EAD"/>
    <w:rsid w:val="00FB66D5"/>
    <w:rsid w:val="00FC328D"/>
    <w:rsid w:val="00FC5E12"/>
    <w:rsid w:val="00FD0097"/>
    <w:rsid w:val="00FD7964"/>
    <w:rsid w:val="00FE72E8"/>
    <w:rsid w:val="00FF1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5C793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Normal">
    <w:name w:val="Normal"/>
    <w:next w:val="BodyText"/>
    <w:qFormat/>
    <w:rsid w:val="00B76BEE"/>
    <w:pPr>
      <w:spacing w:after="120"/>
      <w:jc w:val="both"/>
    </w:pPr>
    <w:rPr>
      <w:rFonts w:ascii="Georgia" w:hAnsi="Georgia"/>
      <w:sz w:val="20"/>
      <w:lang w:eastAsia="en-US"/>
    </w:rPr>
  </w:style>
  <w:style w:type="paragraph" w:styleId="Heading1">
    <w:name w:val="heading 1"/>
    <w:basedOn w:val="BodyText"/>
    <w:next w:val="BodyText"/>
    <w:qFormat/>
    <w:rsid w:val="00B62CF9"/>
    <w:pPr>
      <w:keepNext/>
      <w:numPr>
        <w:numId w:val="1"/>
      </w:numPr>
      <w:spacing w:before="480" w:after="240"/>
      <w:outlineLvl w:val="0"/>
    </w:pPr>
    <w:rPr>
      <w:color w:val="000000"/>
      <w:spacing w:val="-10"/>
      <w:sz w:val="28"/>
      <w:szCs w:val="40"/>
    </w:rPr>
  </w:style>
  <w:style w:type="paragraph" w:styleId="Heading2">
    <w:name w:val="heading 2"/>
    <w:basedOn w:val="BodyText"/>
    <w:next w:val="BodyText"/>
    <w:qFormat/>
    <w:rsid w:val="00B62CF9"/>
    <w:pPr>
      <w:keepNext/>
      <w:numPr>
        <w:ilvl w:val="1"/>
        <w:numId w:val="1"/>
      </w:numPr>
      <w:spacing w:before="240" w:after="80"/>
      <w:outlineLvl w:val="1"/>
    </w:pPr>
    <w:rPr>
      <w:color w:val="FF0000"/>
      <w:sz w:val="22"/>
    </w:rPr>
  </w:style>
  <w:style w:type="paragraph" w:styleId="Heading3">
    <w:name w:val="heading 3"/>
    <w:basedOn w:val="BodyText"/>
    <w:next w:val="BodyText"/>
    <w:qFormat/>
    <w:rsid w:val="00B62CF9"/>
    <w:pPr>
      <w:keepNext/>
      <w:widowControl w:val="0"/>
      <w:numPr>
        <w:ilvl w:val="2"/>
        <w:numId w:val="1"/>
      </w:numPr>
      <w:autoSpaceDE w:val="0"/>
      <w:autoSpaceDN w:val="0"/>
      <w:adjustRightInd w:val="0"/>
      <w:spacing w:before="240" w:after="60" w:line="288" w:lineRule="auto"/>
      <w:textAlignment w:val="center"/>
      <w:outlineLvl w:val="2"/>
    </w:pPr>
    <w:rPr>
      <w:i/>
      <w:color w:val="000000"/>
    </w:rPr>
  </w:style>
  <w:style w:type="paragraph" w:styleId="Heading4">
    <w:name w:val="heading 4"/>
    <w:basedOn w:val="BodyText"/>
    <w:next w:val="BodyText"/>
    <w:qFormat/>
    <w:rsid w:val="00352101"/>
    <w:pPr>
      <w:numPr>
        <w:ilvl w:val="3"/>
        <w:numId w:val="1"/>
      </w:numPr>
      <w:outlineLvl w:val="3"/>
    </w:pPr>
    <w:rPr>
      <w:color w:val="333333"/>
    </w:rPr>
  </w:style>
  <w:style w:type="paragraph" w:styleId="Heading5">
    <w:name w:val="heading 5"/>
    <w:basedOn w:val="BodyText"/>
    <w:next w:val="BodyText"/>
    <w:qFormat/>
    <w:rsid w:val="002C73A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BodyText"/>
    <w:next w:val="BodyText"/>
    <w:qFormat/>
    <w:rsid w:val="002C73A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833F46"/>
  </w:style>
  <w:style w:type="paragraph" w:customStyle="1" w:styleId="0Title1">
    <w:name w:val="0 Title 1"/>
    <w:basedOn w:val="BodyText"/>
    <w:next w:val="BodyText"/>
    <w:rsid w:val="001B1F40"/>
    <w:pPr>
      <w:keepNext/>
      <w:spacing w:before="400" w:after="200" w:line="720" w:lineRule="atLeast"/>
    </w:pPr>
    <w:rPr>
      <w:color w:val="000000"/>
      <w:sz w:val="48"/>
      <w:szCs w:val="40"/>
    </w:rPr>
  </w:style>
  <w:style w:type="paragraph" w:styleId="FootnoteText">
    <w:name w:val="footnote text"/>
    <w:basedOn w:val="BodyText"/>
    <w:rsid w:val="00744ADF"/>
    <w:pPr>
      <w:spacing w:after="0"/>
      <w:ind w:left="126" w:hanging="126"/>
    </w:pPr>
    <w:rPr>
      <w:sz w:val="16"/>
    </w:rPr>
  </w:style>
  <w:style w:type="character" w:styleId="FootnoteReference">
    <w:name w:val="footnote reference"/>
    <w:basedOn w:val="DefaultParagraphFont"/>
    <w:rsid w:val="002C73AE"/>
    <w:rPr>
      <w:rFonts w:ascii="Georgia" w:hAnsi="Georgia" w:cs="Times New Roman"/>
      <w:color w:val="000000"/>
      <w:sz w:val="22"/>
      <w:vertAlign w:val="superscript"/>
    </w:rPr>
  </w:style>
  <w:style w:type="paragraph" w:styleId="TOC2">
    <w:name w:val="toc 2"/>
    <w:basedOn w:val="BodyText"/>
    <w:next w:val="BodyText"/>
    <w:autoRedefine/>
    <w:uiPriority w:val="39"/>
    <w:rsid w:val="002C73AE"/>
    <w:pPr>
      <w:tabs>
        <w:tab w:val="right" w:pos="7638"/>
      </w:tabs>
      <w:ind w:left="216"/>
    </w:pPr>
  </w:style>
  <w:style w:type="paragraph" w:styleId="Footer">
    <w:name w:val="footer"/>
    <w:basedOn w:val="BodyText"/>
    <w:rsid w:val="002C73AE"/>
    <w:pPr>
      <w:tabs>
        <w:tab w:val="right" w:pos="7655"/>
      </w:tabs>
      <w:spacing w:after="0"/>
      <w:jc w:val="left"/>
    </w:pPr>
    <w:rPr>
      <w:color w:val="333333"/>
      <w:sz w:val="18"/>
    </w:rPr>
  </w:style>
  <w:style w:type="character" w:styleId="PageNumber">
    <w:name w:val="page number"/>
    <w:basedOn w:val="DefaultParagraphFont"/>
    <w:rsid w:val="002C73AE"/>
    <w:rPr>
      <w:rFonts w:ascii="Georgia" w:hAnsi="Georgia"/>
      <w:color w:val="333333"/>
      <w:sz w:val="20"/>
      <w:lang w:val="en-GB"/>
    </w:rPr>
  </w:style>
  <w:style w:type="paragraph" w:styleId="Header">
    <w:name w:val="header"/>
    <w:basedOn w:val="BodyText"/>
    <w:rsid w:val="002C73AE"/>
    <w:pPr>
      <w:tabs>
        <w:tab w:val="center" w:pos="4153"/>
        <w:tab w:val="right" w:pos="8306"/>
      </w:tabs>
      <w:spacing w:after="0"/>
      <w:jc w:val="left"/>
    </w:pPr>
    <w:rPr>
      <w:sz w:val="22"/>
    </w:rPr>
  </w:style>
  <w:style w:type="paragraph" w:customStyle="1" w:styleId="Footnotes">
    <w:name w:val="Footnotes"/>
    <w:basedOn w:val="BodyText"/>
    <w:autoRedefine/>
    <w:rsid w:val="002C73AE"/>
    <w:pPr>
      <w:spacing w:after="0"/>
      <w:jc w:val="left"/>
    </w:pPr>
    <w:rPr>
      <w:sz w:val="18"/>
    </w:rPr>
  </w:style>
  <w:style w:type="paragraph" w:styleId="TOC1">
    <w:name w:val="toc 1"/>
    <w:basedOn w:val="BodyText"/>
    <w:next w:val="BodyText"/>
    <w:autoRedefine/>
    <w:uiPriority w:val="39"/>
    <w:rsid w:val="00025B2A"/>
    <w:pPr>
      <w:pBdr>
        <w:top w:val="single" w:sz="4" w:space="1" w:color="FF0000"/>
      </w:pBdr>
      <w:tabs>
        <w:tab w:val="right" w:pos="7655"/>
      </w:tabs>
      <w:spacing w:before="120"/>
      <w:ind w:right="-7"/>
    </w:pPr>
    <w:rPr>
      <w:noProof/>
      <w:color w:val="000000"/>
    </w:rPr>
  </w:style>
  <w:style w:type="paragraph" w:styleId="ListBullet">
    <w:name w:val="List Bullet"/>
    <w:basedOn w:val="BodyText"/>
    <w:rsid w:val="00B62CF9"/>
    <w:pPr>
      <w:numPr>
        <w:numId w:val="3"/>
      </w:numPr>
      <w:ind w:left="357" w:hanging="357"/>
    </w:pPr>
  </w:style>
  <w:style w:type="paragraph" w:styleId="TOC3">
    <w:name w:val="toc 3"/>
    <w:basedOn w:val="BodyText"/>
    <w:next w:val="BodyText"/>
    <w:autoRedefine/>
    <w:rsid w:val="0016465E"/>
    <w:pPr>
      <w:ind w:left="442"/>
    </w:pPr>
    <w:rPr>
      <w:noProof/>
    </w:rPr>
  </w:style>
  <w:style w:type="paragraph" w:styleId="TOC4">
    <w:name w:val="toc 4"/>
    <w:basedOn w:val="BodyText"/>
    <w:next w:val="BodyText"/>
    <w:autoRedefine/>
    <w:rsid w:val="002C73AE"/>
    <w:pPr>
      <w:tabs>
        <w:tab w:val="right" w:pos="7638"/>
      </w:tabs>
      <w:ind w:left="660"/>
    </w:pPr>
    <w:rPr>
      <w:noProof/>
    </w:rPr>
  </w:style>
  <w:style w:type="paragraph" w:styleId="TOC5">
    <w:name w:val="toc 5"/>
    <w:basedOn w:val="BodyText"/>
    <w:next w:val="BodyText"/>
    <w:autoRedefine/>
    <w:rsid w:val="002C73AE"/>
    <w:pPr>
      <w:ind w:left="880"/>
    </w:pPr>
  </w:style>
  <w:style w:type="paragraph" w:styleId="TOC6">
    <w:name w:val="toc 6"/>
    <w:basedOn w:val="BodyText"/>
    <w:next w:val="BodyText"/>
    <w:autoRedefine/>
    <w:rsid w:val="002C73AE"/>
    <w:pPr>
      <w:ind w:left="1100"/>
    </w:pPr>
  </w:style>
  <w:style w:type="paragraph" w:styleId="TOC7">
    <w:name w:val="toc 7"/>
    <w:basedOn w:val="BodyText"/>
    <w:next w:val="BodyText"/>
    <w:autoRedefine/>
    <w:rsid w:val="002C73AE"/>
    <w:pPr>
      <w:ind w:left="1320"/>
    </w:pPr>
  </w:style>
  <w:style w:type="paragraph" w:styleId="TOC8">
    <w:name w:val="toc 8"/>
    <w:basedOn w:val="Normal"/>
    <w:next w:val="Normal"/>
    <w:autoRedefine/>
    <w:rsid w:val="002C73AE"/>
    <w:pPr>
      <w:ind w:left="1540"/>
    </w:pPr>
  </w:style>
  <w:style w:type="paragraph" w:styleId="TOC9">
    <w:name w:val="toc 9"/>
    <w:basedOn w:val="BodyText"/>
    <w:next w:val="BodyText"/>
    <w:autoRedefine/>
    <w:rsid w:val="0016465E"/>
    <w:pPr>
      <w:spacing w:before="240"/>
    </w:pPr>
    <w:rPr>
      <w:b/>
    </w:rPr>
  </w:style>
  <w:style w:type="paragraph" w:styleId="Caption">
    <w:name w:val="caption"/>
    <w:basedOn w:val="BodyText"/>
    <w:next w:val="Normal"/>
    <w:link w:val="CaptionChar"/>
    <w:qFormat/>
    <w:rsid w:val="00B62CF9"/>
    <w:pPr>
      <w:keepNext/>
      <w:spacing w:before="120"/>
    </w:pPr>
    <w:rPr>
      <w:color w:val="333333"/>
    </w:rPr>
  </w:style>
  <w:style w:type="character" w:customStyle="1" w:styleId="CaptionChar">
    <w:name w:val="Caption Char"/>
    <w:basedOn w:val="DefaultParagraphFont"/>
    <w:link w:val="Caption"/>
    <w:rsid w:val="00B62CF9"/>
    <w:rPr>
      <w:rFonts w:ascii="Georgia" w:hAnsi="Georgia"/>
      <w:color w:val="333333"/>
      <w:szCs w:val="24"/>
      <w:lang w:val="en-GB" w:eastAsia="en-US" w:bidi="ar-SA"/>
    </w:rPr>
  </w:style>
  <w:style w:type="paragraph" w:styleId="Index1">
    <w:name w:val="index 1"/>
    <w:basedOn w:val="BodyText"/>
    <w:next w:val="BodyText"/>
    <w:autoRedefine/>
    <w:rsid w:val="002C73AE"/>
    <w:pPr>
      <w:ind w:left="220" w:hanging="220"/>
    </w:pPr>
  </w:style>
  <w:style w:type="paragraph" w:styleId="Index2">
    <w:name w:val="index 2"/>
    <w:basedOn w:val="BodyText"/>
    <w:next w:val="BodyText"/>
    <w:autoRedefine/>
    <w:rsid w:val="002C73AE"/>
    <w:pPr>
      <w:ind w:left="440" w:hanging="220"/>
    </w:pPr>
  </w:style>
  <w:style w:type="paragraph" w:styleId="Index3">
    <w:name w:val="index 3"/>
    <w:basedOn w:val="BodyText"/>
    <w:next w:val="BodyText"/>
    <w:autoRedefine/>
    <w:rsid w:val="002C73AE"/>
    <w:pPr>
      <w:ind w:left="660" w:hanging="220"/>
    </w:pPr>
  </w:style>
  <w:style w:type="paragraph" w:styleId="Index4">
    <w:name w:val="index 4"/>
    <w:basedOn w:val="BodyText"/>
    <w:next w:val="BodyText"/>
    <w:autoRedefine/>
    <w:rsid w:val="002C73AE"/>
    <w:pPr>
      <w:ind w:left="880" w:hanging="220"/>
    </w:pPr>
  </w:style>
  <w:style w:type="paragraph" w:styleId="Index5">
    <w:name w:val="index 5"/>
    <w:basedOn w:val="BodyText"/>
    <w:next w:val="BodyText"/>
    <w:autoRedefine/>
    <w:rsid w:val="002C73AE"/>
    <w:pPr>
      <w:ind w:left="1100" w:hanging="220"/>
    </w:pPr>
  </w:style>
  <w:style w:type="paragraph" w:styleId="Index6">
    <w:name w:val="index 6"/>
    <w:basedOn w:val="BodyText"/>
    <w:next w:val="BodyText"/>
    <w:autoRedefine/>
    <w:rsid w:val="002C73AE"/>
    <w:pPr>
      <w:ind w:left="1320" w:hanging="220"/>
    </w:pPr>
  </w:style>
  <w:style w:type="paragraph" w:styleId="Index7">
    <w:name w:val="index 7"/>
    <w:basedOn w:val="BodyText"/>
    <w:next w:val="BodyText"/>
    <w:autoRedefine/>
    <w:rsid w:val="002C73AE"/>
    <w:pPr>
      <w:ind w:left="1540" w:hanging="220"/>
    </w:pPr>
  </w:style>
  <w:style w:type="paragraph" w:styleId="Index8">
    <w:name w:val="index 8"/>
    <w:basedOn w:val="BodyText"/>
    <w:next w:val="BodyText"/>
    <w:autoRedefine/>
    <w:rsid w:val="002C73AE"/>
    <w:pPr>
      <w:ind w:left="1760" w:hanging="220"/>
    </w:pPr>
  </w:style>
  <w:style w:type="paragraph" w:styleId="Index9">
    <w:name w:val="index 9"/>
    <w:basedOn w:val="BodyText"/>
    <w:next w:val="BodyText"/>
    <w:autoRedefine/>
    <w:rsid w:val="002C73AE"/>
    <w:pPr>
      <w:ind w:left="1980" w:hanging="220"/>
    </w:pPr>
  </w:style>
  <w:style w:type="paragraph" w:styleId="IndexHeading">
    <w:name w:val="index heading"/>
    <w:basedOn w:val="BodyText"/>
    <w:next w:val="Index1"/>
    <w:rsid w:val="002C73AE"/>
    <w:pPr>
      <w:pBdr>
        <w:bottom w:val="single" w:sz="4" w:space="1" w:color="FF0000"/>
      </w:pBdr>
      <w:spacing w:after="0"/>
      <w:jc w:val="left"/>
    </w:pPr>
    <w:rPr>
      <w:b/>
      <w:sz w:val="22"/>
    </w:rPr>
  </w:style>
  <w:style w:type="paragraph" w:customStyle="1" w:styleId="Source">
    <w:name w:val="Source"/>
    <w:basedOn w:val="BodyText"/>
    <w:next w:val="BodyText"/>
    <w:rsid w:val="00B62CF9"/>
    <w:rPr>
      <w:color w:val="333333"/>
      <w:sz w:val="18"/>
    </w:rPr>
  </w:style>
  <w:style w:type="paragraph" w:customStyle="1" w:styleId="CoverTitle">
    <w:name w:val="Cover Title"/>
    <w:basedOn w:val="BodyText"/>
    <w:next w:val="BodyText"/>
    <w:rsid w:val="00D75F87"/>
    <w:pPr>
      <w:widowControl w:val="0"/>
      <w:autoSpaceDE w:val="0"/>
      <w:autoSpaceDN w:val="0"/>
      <w:adjustRightInd w:val="0"/>
      <w:spacing w:before="240" w:after="400" w:line="264" w:lineRule="auto"/>
      <w:textAlignment w:val="center"/>
    </w:pPr>
    <w:rPr>
      <w:b/>
      <w:noProof/>
      <w:color w:val="000000"/>
      <w:sz w:val="54"/>
      <w:szCs w:val="44"/>
    </w:rPr>
  </w:style>
  <w:style w:type="paragraph" w:customStyle="1" w:styleId="CoverVersiondate">
    <w:name w:val="Cover Version date"/>
    <w:basedOn w:val="BodyText"/>
    <w:next w:val="BodyText"/>
    <w:rsid w:val="002C73AE"/>
    <w:pPr>
      <w:widowControl w:val="0"/>
      <w:autoSpaceDE w:val="0"/>
      <w:autoSpaceDN w:val="0"/>
      <w:adjustRightInd w:val="0"/>
      <w:spacing w:before="2000" w:after="240" w:line="288" w:lineRule="auto"/>
      <w:textAlignment w:val="center"/>
    </w:pPr>
    <w:rPr>
      <w:b/>
      <w:i/>
      <w:color w:val="000000"/>
      <w:sz w:val="28"/>
      <w:szCs w:val="36"/>
    </w:rPr>
  </w:style>
  <w:style w:type="paragraph" w:customStyle="1" w:styleId="CoverSubtitle">
    <w:name w:val="Cover Subtitle"/>
    <w:basedOn w:val="BodyText"/>
    <w:next w:val="BodyText"/>
    <w:rsid w:val="002C73AE"/>
    <w:pPr>
      <w:widowControl w:val="0"/>
      <w:autoSpaceDE w:val="0"/>
      <w:autoSpaceDN w:val="0"/>
      <w:adjustRightInd w:val="0"/>
      <w:spacing w:line="264" w:lineRule="auto"/>
      <w:textAlignment w:val="center"/>
    </w:pPr>
    <w:rPr>
      <w:rFonts w:cs="Arial"/>
      <w:color w:val="000000"/>
      <w:sz w:val="28"/>
      <w:szCs w:val="30"/>
    </w:rPr>
  </w:style>
  <w:style w:type="paragraph" w:styleId="ListBullet2">
    <w:name w:val="List Bullet 2"/>
    <w:basedOn w:val="BodyText"/>
    <w:rsid w:val="00B62CF9"/>
    <w:pPr>
      <w:numPr>
        <w:numId w:val="4"/>
      </w:numPr>
    </w:pPr>
  </w:style>
  <w:style w:type="paragraph" w:styleId="ListBullet3">
    <w:name w:val="List Bullet 3"/>
    <w:basedOn w:val="BodyText"/>
    <w:rsid w:val="00B62CF9"/>
    <w:pPr>
      <w:numPr>
        <w:numId w:val="5"/>
      </w:numPr>
      <w:ind w:left="1071" w:hanging="357"/>
    </w:pPr>
  </w:style>
  <w:style w:type="paragraph" w:styleId="ListNumber">
    <w:name w:val="List Number"/>
    <w:basedOn w:val="BodyText"/>
    <w:rsid w:val="00B62CF9"/>
    <w:pPr>
      <w:numPr>
        <w:numId w:val="6"/>
      </w:numPr>
      <w:ind w:left="357" w:hanging="357"/>
    </w:pPr>
  </w:style>
  <w:style w:type="paragraph" w:customStyle="1" w:styleId="Tabletext">
    <w:name w:val="Table text"/>
    <w:basedOn w:val="BodyText"/>
    <w:rsid w:val="00546EC1"/>
    <w:pPr>
      <w:spacing w:after="0"/>
      <w:jc w:val="left"/>
    </w:pPr>
    <w:rPr>
      <w:sz w:val="16"/>
    </w:rPr>
  </w:style>
  <w:style w:type="paragraph" w:customStyle="1" w:styleId="Tablecolumnheader">
    <w:name w:val="Table column header"/>
    <w:basedOn w:val="BodyText"/>
    <w:rsid w:val="00E27233"/>
    <w:pPr>
      <w:spacing w:after="0"/>
      <w:jc w:val="center"/>
    </w:pPr>
    <w:rPr>
      <w:b/>
      <w:sz w:val="16"/>
    </w:rPr>
  </w:style>
  <w:style w:type="paragraph" w:customStyle="1" w:styleId="Tablerowheader">
    <w:name w:val="Table row header"/>
    <w:basedOn w:val="Tablecolumnheader"/>
    <w:rsid w:val="00E27233"/>
    <w:pPr>
      <w:jc w:val="left"/>
    </w:pPr>
    <w:rPr>
      <w:color w:val="000000"/>
    </w:rPr>
  </w:style>
  <w:style w:type="paragraph" w:styleId="BalloonText">
    <w:name w:val="Balloon Text"/>
    <w:basedOn w:val="BodyText"/>
    <w:rsid w:val="00687F28"/>
    <w:rPr>
      <w:rFonts w:ascii="Tahoma" w:hAnsi="Tahoma" w:cs="Tahoma"/>
      <w:sz w:val="16"/>
      <w:szCs w:val="16"/>
    </w:rPr>
  </w:style>
  <w:style w:type="paragraph" w:customStyle="1" w:styleId="AppendixHeading1">
    <w:name w:val="Appendix Heading 1"/>
    <w:basedOn w:val="BodyText"/>
    <w:next w:val="BodyText"/>
    <w:rsid w:val="00046B85"/>
    <w:pPr>
      <w:numPr>
        <w:numId w:val="2"/>
      </w:numPr>
      <w:spacing w:after="720"/>
      <w:outlineLvl w:val="0"/>
    </w:pPr>
    <w:rPr>
      <w:sz w:val="28"/>
    </w:rPr>
  </w:style>
  <w:style w:type="table" w:styleId="TableGrid">
    <w:name w:val="Table Grid"/>
    <w:basedOn w:val="TableNormal"/>
    <w:rsid w:val="00025B2A"/>
    <w:pPr>
      <w:jc w:val="both"/>
    </w:pPr>
    <w:rPr>
      <w:rFonts w:ascii="Georgia" w:hAnsi="Georgia"/>
      <w:color w:val="000000"/>
      <w:sz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Times New Roman" w:hAnsi="Times New Roman" w:cs="Times New Roman"/>
        <w:b/>
        <w:color w:val="333333"/>
        <w:sz w:val="18"/>
      </w:rPr>
      <w:tblPr/>
      <w:tcPr>
        <w:tcBorders>
          <w:bottom w:val="single" w:sz="6" w:space="0" w:color="FF0000"/>
        </w:tcBorders>
      </w:tcPr>
    </w:tblStylePr>
    <w:tblStylePr w:type="lastRow">
      <w:pPr>
        <w:jc w:val="left"/>
      </w:pPr>
      <w:rPr>
        <w:rFonts w:ascii="Times New Roman" w:hAnsi="Times New Roman" w:cs="Times New Roman"/>
        <w:b/>
        <w:sz w:val="18"/>
      </w:rPr>
    </w:tblStylePr>
    <w:tblStylePr w:type="firstCol">
      <w:pPr>
        <w:jc w:val="left"/>
      </w:pPr>
      <w:rPr>
        <w:rFonts w:ascii="Times New Roman" w:hAnsi="Times New Roman" w:cs="Times New Roman"/>
        <w:b/>
        <w:sz w:val="18"/>
      </w:rPr>
    </w:tblStylePr>
  </w:style>
  <w:style w:type="paragraph" w:customStyle="1" w:styleId="AppendixHeading2">
    <w:name w:val="Appendix Heading 2"/>
    <w:basedOn w:val="BodyText"/>
    <w:next w:val="BodyText"/>
    <w:rsid w:val="00B62CF9"/>
    <w:pPr>
      <w:keepNext/>
      <w:numPr>
        <w:ilvl w:val="1"/>
        <w:numId w:val="2"/>
      </w:numPr>
    </w:pPr>
    <w:rPr>
      <w:color w:val="FF0000"/>
      <w:sz w:val="22"/>
    </w:rPr>
  </w:style>
  <w:style w:type="paragraph" w:customStyle="1" w:styleId="AppendixHeading3">
    <w:name w:val="Appendix Heading 3"/>
    <w:basedOn w:val="BodyText"/>
    <w:next w:val="BodyText"/>
    <w:rsid w:val="00B62CF9"/>
    <w:pPr>
      <w:keepNext/>
      <w:numPr>
        <w:ilvl w:val="2"/>
        <w:numId w:val="2"/>
      </w:numPr>
    </w:pPr>
    <w:rPr>
      <w:color w:val="333333"/>
    </w:rPr>
  </w:style>
  <w:style w:type="paragraph" w:styleId="Quote">
    <w:name w:val="Quote"/>
    <w:basedOn w:val="BodyText"/>
    <w:next w:val="BodyText"/>
    <w:qFormat/>
    <w:rsid w:val="002C73AE"/>
    <w:pPr>
      <w:ind w:left="567" w:right="565"/>
    </w:pPr>
    <w:rPr>
      <w:i/>
      <w:lang w:val="en-US"/>
    </w:rPr>
  </w:style>
  <w:style w:type="paragraph" w:styleId="TableofFigures">
    <w:name w:val="table of figures"/>
    <w:basedOn w:val="BodyText"/>
    <w:next w:val="BodyText"/>
    <w:uiPriority w:val="99"/>
    <w:rsid w:val="002C73AE"/>
  </w:style>
  <w:style w:type="character" w:styleId="Hyperlink">
    <w:name w:val="Hyperlink"/>
    <w:basedOn w:val="DefaultParagraphFont"/>
    <w:rsid w:val="002C73AE"/>
    <w:rPr>
      <w:rFonts w:cs="Times New Roman"/>
      <w:color w:val="0000FF"/>
      <w:u w:val="single"/>
    </w:rPr>
  </w:style>
  <w:style w:type="paragraph" w:customStyle="1" w:styleId="Notes">
    <w:name w:val="Notes"/>
    <w:basedOn w:val="BodyText"/>
    <w:link w:val="NotesCharChar"/>
    <w:autoRedefine/>
    <w:rsid w:val="002C73AE"/>
    <w:pPr>
      <w:framePr w:w="2165" w:h="2707" w:hSpace="187" w:wrap="around" w:vAnchor="text" w:hAnchor="page" w:x="9262" w:y="-23" w:anchorLock="1"/>
      <w:pBdr>
        <w:top w:val="single" w:sz="6" w:space="7" w:color="FF0000"/>
      </w:pBdr>
      <w:shd w:val="solid" w:color="FFFFFF" w:fill="FFFFFF"/>
    </w:pPr>
    <w:rPr>
      <w:color w:val="FF0000"/>
    </w:rPr>
  </w:style>
  <w:style w:type="paragraph" w:styleId="ListNumber2">
    <w:name w:val="List Number 2"/>
    <w:basedOn w:val="BodyText"/>
    <w:rsid w:val="00B62CF9"/>
    <w:pPr>
      <w:numPr>
        <w:numId w:val="7"/>
      </w:numPr>
      <w:tabs>
        <w:tab w:val="left" w:pos="714"/>
      </w:tabs>
    </w:pPr>
  </w:style>
  <w:style w:type="character" w:customStyle="1" w:styleId="NotesCharChar">
    <w:name w:val="Notes Char Char"/>
    <w:basedOn w:val="DefaultParagraphFont"/>
    <w:link w:val="Notes"/>
    <w:locked/>
    <w:rsid w:val="002C73AE"/>
    <w:rPr>
      <w:rFonts w:ascii="Georgia" w:hAnsi="Georgia"/>
      <w:color w:val="FF0000"/>
      <w:szCs w:val="24"/>
      <w:shd w:val="solid" w:color="FFFFFF" w:fill="FFFFFF"/>
      <w:lang w:val="en-GB" w:eastAsia="en-US" w:bidi="ar-SA"/>
    </w:rPr>
  </w:style>
  <w:style w:type="paragraph" w:customStyle="1" w:styleId="Notesleft">
    <w:name w:val="Notes left"/>
    <w:basedOn w:val="Notes"/>
    <w:rsid w:val="002C73AE"/>
    <w:pPr>
      <w:framePr w:wrap="around" w:x="492" w:y="9"/>
    </w:pPr>
  </w:style>
  <w:style w:type="paragraph" w:customStyle="1" w:styleId="Headline">
    <w:name w:val="Headline"/>
    <w:basedOn w:val="BodyText"/>
    <w:next w:val="BodyText"/>
    <w:rsid w:val="002C73AE"/>
    <w:pPr>
      <w:jc w:val="left"/>
    </w:pPr>
    <w:rPr>
      <w:b/>
      <w:sz w:val="24"/>
    </w:rPr>
  </w:style>
  <w:style w:type="character" w:styleId="CommentReference">
    <w:name w:val="annotation reference"/>
    <w:basedOn w:val="DefaultParagraphFont"/>
    <w:rsid w:val="00687F28"/>
    <w:rPr>
      <w:sz w:val="16"/>
      <w:szCs w:val="16"/>
    </w:rPr>
  </w:style>
  <w:style w:type="paragraph" w:styleId="CommentText">
    <w:name w:val="annotation text"/>
    <w:basedOn w:val="BodyText"/>
    <w:rsid w:val="00687F28"/>
    <w:rPr>
      <w:szCs w:val="20"/>
    </w:rPr>
  </w:style>
  <w:style w:type="paragraph" w:styleId="CommentSubject">
    <w:name w:val="annotation subject"/>
    <w:basedOn w:val="CommentText"/>
    <w:next w:val="CommentText"/>
    <w:rsid w:val="00687F28"/>
    <w:rPr>
      <w:b/>
      <w:bCs/>
    </w:rPr>
  </w:style>
  <w:style w:type="paragraph" w:styleId="DocumentMap">
    <w:name w:val="Document Map"/>
    <w:basedOn w:val="Normal"/>
    <w:rsid w:val="00687F28"/>
    <w:pPr>
      <w:shd w:val="clear" w:color="auto" w:fill="000080"/>
    </w:pPr>
    <w:rPr>
      <w:rFonts w:ascii="Tahoma" w:hAnsi="Tahoma" w:cs="Tahoma"/>
      <w:szCs w:val="20"/>
    </w:rPr>
  </w:style>
  <w:style w:type="character" w:styleId="EndnoteReference">
    <w:name w:val="endnote reference"/>
    <w:basedOn w:val="DefaultParagraphFont"/>
    <w:rsid w:val="00687F28"/>
    <w:rPr>
      <w:vertAlign w:val="superscript"/>
    </w:rPr>
  </w:style>
  <w:style w:type="paragraph" w:styleId="EndnoteText">
    <w:name w:val="endnote text"/>
    <w:basedOn w:val="BodyText"/>
    <w:rsid w:val="00687F28"/>
    <w:rPr>
      <w:szCs w:val="20"/>
    </w:rPr>
  </w:style>
  <w:style w:type="paragraph" w:styleId="MacroText">
    <w:name w:val="macro"/>
    <w:rsid w:val="00687F2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120"/>
      <w:jc w:val="both"/>
    </w:pPr>
    <w:rPr>
      <w:rFonts w:ascii="Courier New" w:hAnsi="Courier New" w:cs="Courier New"/>
      <w:lang w:eastAsia="en-US"/>
    </w:rPr>
  </w:style>
  <w:style w:type="paragraph" w:styleId="TableofAuthorities">
    <w:name w:val="table of authorities"/>
    <w:basedOn w:val="BodyText"/>
    <w:next w:val="BodyText"/>
    <w:rsid w:val="00687F28"/>
    <w:pPr>
      <w:ind w:left="200" w:hanging="200"/>
    </w:pPr>
  </w:style>
  <w:style w:type="paragraph" w:styleId="TOAHeading">
    <w:name w:val="toa heading"/>
    <w:basedOn w:val="Normal"/>
    <w:next w:val="Normal"/>
    <w:rsid w:val="00687F28"/>
    <w:pPr>
      <w:spacing w:before="120"/>
    </w:pPr>
    <w:rPr>
      <w:rFonts w:ascii="Arial" w:hAnsi="Arial" w:cs="Arial"/>
      <w:b/>
      <w:bCs/>
      <w:sz w:val="24"/>
    </w:rPr>
  </w:style>
  <w:style w:type="paragraph" w:customStyle="1" w:styleId="AppendixTitle">
    <w:name w:val="Appendix Title"/>
    <w:basedOn w:val="BodyText"/>
    <w:next w:val="BodyText"/>
    <w:rsid w:val="002C7FE9"/>
    <w:pPr>
      <w:spacing w:after="720"/>
    </w:pPr>
    <w:rPr>
      <w:sz w:val="28"/>
      <w:lang w:val="en-US"/>
    </w:rPr>
  </w:style>
  <w:style w:type="paragraph" w:customStyle="1" w:styleId="FooterAddressEven">
    <w:name w:val="FooterAddressEven"/>
    <w:basedOn w:val="Footer"/>
    <w:rsid w:val="002C7FE9"/>
    <w:pPr>
      <w:ind w:left="-1750"/>
    </w:pPr>
  </w:style>
  <w:style w:type="paragraph" w:customStyle="1" w:styleId="TableListBullet">
    <w:name w:val="Table List Bullet"/>
    <w:basedOn w:val="BodyText"/>
    <w:rsid w:val="00E11A9F"/>
    <w:pPr>
      <w:numPr>
        <w:numId w:val="8"/>
      </w:numPr>
      <w:spacing w:after="60"/>
      <w:jc w:val="left"/>
    </w:pPr>
    <w:rPr>
      <w:sz w:val="16"/>
    </w:rPr>
  </w:style>
  <w:style w:type="paragraph" w:customStyle="1" w:styleId="TableListBullet2">
    <w:name w:val="Table List Bullet 2"/>
    <w:basedOn w:val="BodyText"/>
    <w:rsid w:val="00E11A9F"/>
    <w:pPr>
      <w:numPr>
        <w:numId w:val="9"/>
      </w:numPr>
      <w:spacing w:after="60"/>
      <w:jc w:val="left"/>
    </w:pPr>
    <w:rPr>
      <w:sz w:val="16"/>
    </w:rPr>
  </w:style>
  <w:style w:type="paragraph" w:customStyle="1" w:styleId="InsertFigure">
    <w:name w:val="InsertFigure"/>
    <w:basedOn w:val="BodyText"/>
    <w:rsid w:val="0078747B"/>
    <w:pPr>
      <w:jc w:val="center"/>
    </w:pPr>
    <w:rPr>
      <w:color w:val="333333"/>
      <w:sz w:val="18"/>
      <w:lang w:val="de-DE"/>
    </w:rPr>
  </w:style>
  <w:style w:type="paragraph" w:customStyle="1" w:styleId="TableListNumber">
    <w:name w:val="Table List Number"/>
    <w:basedOn w:val="BodyText"/>
    <w:rsid w:val="00E11A9F"/>
    <w:pPr>
      <w:numPr>
        <w:numId w:val="10"/>
      </w:numPr>
      <w:spacing w:after="60"/>
      <w:jc w:val="left"/>
    </w:pPr>
    <w:rPr>
      <w:sz w:val="16"/>
    </w:rPr>
  </w:style>
  <w:style w:type="paragraph" w:customStyle="1" w:styleId="TableListNumber2">
    <w:name w:val="Table List Number 2"/>
    <w:basedOn w:val="BodyText"/>
    <w:rsid w:val="00F112FD"/>
    <w:pPr>
      <w:numPr>
        <w:numId w:val="11"/>
      </w:numPr>
      <w:spacing w:after="60"/>
      <w:jc w:val="left"/>
    </w:pPr>
    <w:rPr>
      <w:sz w:val="16"/>
    </w:rPr>
  </w:style>
  <w:style w:type="paragraph" w:customStyle="1" w:styleId="TOCTitle">
    <w:name w:val="TOC Title"/>
    <w:basedOn w:val="0Title1"/>
    <w:next w:val="BodyText"/>
    <w:rsid w:val="004225EA"/>
  </w:style>
  <w:style w:type="table" w:customStyle="1" w:styleId="TechnopolisTable">
    <w:name w:val="Technopolis Table"/>
    <w:basedOn w:val="TableGrid"/>
    <w:rsid w:val="002868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Times New Roman" w:hAnsi="Times New Roman" w:cs="Times New Roman"/>
        <w:b/>
        <w:color w:val="333333"/>
        <w:sz w:val="18"/>
      </w:rPr>
      <w:tblPr/>
      <w:tcPr>
        <w:tcBorders>
          <w:bottom w:val="single" w:sz="6" w:space="0" w:color="FF0000"/>
        </w:tcBorders>
      </w:tcPr>
    </w:tblStylePr>
    <w:tblStylePr w:type="lastRow">
      <w:pPr>
        <w:jc w:val="left"/>
      </w:pPr>
      <w:rPr>
        <w:rFonts w:ascii="Times New Roman" w:hAnsi="Times New Roman" w:cs="Times New Roman"/>
        <w:b/>
        <w:sz w:val="18"/>
      </w:rPr>
    </w:tblStylePr>
    <w:tblStylePr w:type="firstCol">
      <w:pPr>
        <w:jc w:val="left"/>
      </w:pPr>
      <w:rPr>
        <w:rFonts w:ascii="Times New Roman" w:hAnsi="Times New Roman" w:cs="Times New Roman"/>
        <w:b/>
        <w:sz w:val="18"/>
      </w:rPr>
    </w:tblStylePr>
  </w:style>
  <w:style w:type="character" w:customStyle="1" w:styleId="BodyTextChar">
    <w:name w:val="Body Text Char"/>
    <w:basedOn w:val="DefaultParagraphFont"/>
    <w:link w:val="BodyText"/>
    <w:uiPriority w:val="99"/>
    <w:rsid w:val="00817761"/>
    <w:rPr>
      <w:rFonts w:ascii="Georgia" w:hAnsi="Georgia"/>
      <w:szCs w:val="24"/>
      <w:lang w:eastAsia="en-US"/>
    </w:rPr>
  </w:style>
  <w:style w:type="paragraph" w:styleId="BodyTextIndent3">
    <w:name w:val="Body Text Indent 3"/>
    <w:basedOn w:val="Normal"/>
    <w:link w:val="BodyTextIndent3Char"/>
    <w:rsid w:val="00577DDB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577DDB"/>
    <w:rPr>
      <w:rFonts w:ascii="Georgia" w:hAnsi="Georgi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Normal">
    <w:name w:val="Normal"/>
    <w:next w:val="BodyText"/>
    <w:qFormat/>
    <w:rsid w:val="00B76BEE"/>
    <w:pPr>
      <w:spacing w:after="120"/>
      <w:jc w:val="both"/>
    </w:pPr>
    <w:rPr>
      <w:rFonts w:ascii="Georgia" w:hAnsi="Georgia"/>
      <w:sz w:val="20"/>
      <w:lang w:eastAsia="en-US"/>
    </w:rPr>
  </w:style>
  <w:style w:type="paragraph" w:styleId="Heading1">
    <w:name w:val="heading 1"/>
    <w:basedOn w:val="BodyText"/>
    <w:next w:val="BodyText"/>
    <w:qFormat/>
    <w:rsid w:val="00B62CF9"/>
    <w:pPr>
      <w:keepNext/>
      <w:numPr>
        <w:numId w:val="1"/>
      </w:numPr>
      <w:spacing w:before="480" w:after="240"/>
      <w:outlineLvl w:val="0"/>
    </w:pPr>
    <w:rPr>
      <w:color w:val="000000"/>
      <w:spacing w:val="-10"/>
      <w:sz w:val="28"/>
      <w:szCs w:val="40"/>
    </w:rPr>
  </w:style>
  <w:style w:type="paragraph" w:styleId="Heading2">
    <w:name w:val="heading 2"/>
    <w:basedOn w:val="BodyText"/>
    <w:next w:val="BodyText"/>
    <w:qFormat/>
    <w:rsid w:val="00B62CF9"/>
    <w:pPr>
      <w:keepNext/>
      <w:numPr>
        <w:ilvl w:val="1"/>
        <w:numId w:val="1"/>
      </w:numPr>
      <w:spacing w:before="240" w:after="80"/>
      <w:outlineLvl w:val="1"/>
    </w:pPr>
    <w:rPr>
      <w:color w:val="FF0000"/>
      <w:sz w:val="22"/>
    </w:rPr>
  </w:style>
  <w:style w:type="paragraph" w:styleId="Heading3">
    <w:name w:val="heading 3"/>
    <w:basedOn w:val="BodyText"/>
    <w:next w:val="BodyText"/>
    <w:qFormat/>
    <w:rsid w:val="00B62CF9"/>
    <w:pPr>
      <w:keepNext/>
      <w:widowControl w:val="0"/>
      <w:numPr>
        <w:ilvl w:val="2"/>
        <w:numId w:val="1"/>
      </w:numPr>
      <w:autoSpaceDE w:val="0"/>
      <w:autoSpaceDN w:val="0"/>
      <w:adjustRightInd w:val="0"/>
      <w:spacing w:before="240" w:after="60" w:line="288" w:lineRule="auto"/>
      <w:textAlignment w:val="center"/>
      <w:outlineLvl w:val="2"/>
    </w:pPr>
    <w:rPr>
      <w:i/>
      <w:color w:val="000000"/>
    </w:rPr>
  </w:style>
  <w:style w:type="paragraph" w:styleId="Heading4">
    <w:name w:val="heading 4"/>
    <w:basedOn w:val="BodyText"/>
    <w:next w:val="BodyText"/>
    <w:qFormat/>
    <w:rsid w:val="00352101"/>
    <w:pPr>
      <w:numPr>
        <w:ilvl w:val="3"/>
        <w:numId w:val="1"/>
      </w:numPr>
      <w:outlineLvl w:val="3"/>
    </w:pPr>
    <w:rPr>
      <w:color w:val="333333"/>
    </w:rPr>
  </w:style>
  <w:style w:type="paragraph" w:styleId="Heading5">
    <w:name w:val="heading 5"/>
    <w:basedOn w:val="BodyText"/>
    <w:next w:val="BodyText"/>
    <w:qFormat/>
    <w:rsid w:val="002C73A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BodyText"/>
    <w:next w:val="BodyText"/>
    <w:qFormat/>
    <w:rsid w:val="002C73A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833F46"/>
  </w:style>
  <w:style w:type="paragraph" w:customStyle="1" w:styleId="0Title1">
    <w:name w:val="0 Title 1"/>
    <w:basedOn w:val="BodyText"/>
    <w:next w:val="BodyText"/>
    <w:rsid w:val="001B1F40"/>
    <w:pPr>
      <w:keepNext/>
      <w:spacing w:before="400" w:after="200" w:line="720" w:lineRule="atLeast"/>
    </w:pPr>
    <w:rPr>
      <w:color w:val="000000"/>
      <w:sz w:val="48"/>
      <w:szCs w:val="40"/>
    </w:rPr>
  </w:style>
  <w:style w:type="paragraph" w:styleId="FootnoteText">
    <w:name w:val="footnote text"/>
    <w:basedOn w:val="BodyText"/>
    <w:rsid w:val="00744ADF"/>
    <w:pPr>
      <w:spacing w:after="0"/>
      <w:ind w:left="126" w:hanging="126"/>
    </w:pPr>
    <w:rPr>
      <w:sz w:val="16"/>
    </w:rPr>
  </w:style>
  <w:style w:type="character" w:styleId="FootnoteReference">
    <w:name w:val="footnote reference"/>
    <w:basedOn w:val="DefaultParagraphFont"/>
    <w:rsid w:val="002C73AE"/>
    <w:rPr>
      <w:rFonts w:ascii="Georgia" w:hAnsi="Georgia" w:cs="Times New Roman"/>
      <w:color w:val="000000"/>
      <w:sz w:val="22"/>
      <w:vertAlign w:val="superscript"/>
    </w:rPr>
  </w:style>
  <w:style w:type="paragraph" w:styleId="TOC2">
    <w:name w:val="toc 2"/>
    <w:basedOn w:val="BodyText"/>
    <w:next w:val="BodyText"/>
    <w:autoRedefine/>
    <w:uiPriority w:val="39"/>
    <w:rsid w:val="002C73AE"/>
    <w:pPr>
      <w:tabs>
        <w:tab w:val="right" w:pos="7638"/>
      </w:tabs>
      <w:ind w:left="216"/>
    </w:pPr>
  </w:style>
  <w:style w:type="paragraph" w:styleId="Footer">
    <w:name w:val="footer"/>
    <w:basedOn w:val="BodyText"/>
    <w:rsid w:val="002C73AE"/>
    <w:pPr>
      <w:tabs>
        <w:tab w:val="right" w:pos="7655"/>
      </w:tabs>
      <w:spacing w:after="0"/>
      <w:jc w:val="left"/>
    </w:pPr>
    <w:rPr>
      <w:color w:val="333333"/>
      <w:sz w:val="18"/>
    </w:rPr>
  </w:style>
  <w:style w:type="character" w:styleId="PageNumber">
    <w:name w:val="page number"/>
    <w:basedOn w:val="DefaultParagraphFont"/>
    <w:rsid w:val="002C73AE"/>
    <w:rPr>
      <w:rFonts w:ascii="Georgia" w:hAnsi="Georgia"/>
      <w:color w:val="333333"/>
      <w:sz w:val="20"/>
      <w:lang w:val="en-GB"/>
    </w:rPr>
  </w:style>
  <w:style w:type="paragraph" w:styleId="Header">
    <w:name w:val="header"/>
    <w:basedOn w:val="BodyText"/>
    <w:rsid w:val="002C73AE"/>
    <w:pPr>
      <w:tabs>
        <w:tab w:val="center" w:pos="4153"/>
        <w:tab w:val="right" w:pos="8306"/>
      </w:tabs>
      <w:spacing w:after="0"/>
      <w:jc w:val="left"/>
    </w:pPr>
    <w:rPr>
      <w:sz w:val="22"/>
    </w:rPr>
  </w:style>
  <w:style w:type="paragraph" w:customStyle="1" w:styleId="Footnotes">
    <w:name w:val="Footnotes"/>
    <w:basedOn w:val="BodyText"/>
    <w:autoRedefine/>
    <w:rsid w:val="002C73AE"/>
    <w:pPr>
      <w:spacing w:after="0"/>
      <w:jc w:val="left"/>
    </w:pPr>
    <w:rPr>
      <w:sz w:val="18"/>
    </w:rPr>
  </w:style>
  <w:style w:type="paragraph" w:styleId="TOC1">
    <w:name w:val="toc 1"/>
    <w:basedOn w:val="BodyText"/>
    <w:next w:val="BodyText"/>
    <w:autoRedefine/>
    <w:uiPriority w:val="39"/>
    <w:rsid w:val="00025B2A"/>
    <w:pPr>
      <w:pBdr>
        <w:top w:val="single" w:sz="4" w:space="1" w:color="FF0000"/>
      </w:pBdr>
      <w:tabs>
        <w:tab w:val="right" w:pos="7655"/>
      </w:tabs>
      <w:spacing w:before="120"/>
      <w:ind w:right="-7"/>
    </w:pPr>
    <w:rPr>
      <w:noProof/>
      <w:color w:val="000000"/>
    </w:rPr>
  </w:style>
  <w:style w:type="paragraph" w:styleId="ListBullet">
    <w:name w:val="List Bullet"/>
    <w:basedOn w:val="BodyText"/>
    <w:rsid w:val="00B62CF9"/>
    <w:pPr>
      <w:numPr>
        <w:numId w:val="3"/>
      </w:numPr>
      <w:ind w:left="357" w:hanging="357"/>
    </w:pPr>
  </w:style>
  <w:style w:type="paragraph" w:styleId="TOC3">
    <w:name w:val="toc 3"/>
    <w:basedOn w:val="BodyText"/>
    <w:next w:val="BodyText"/>
    <w:autoRedefine/>
    <w:rsid w:val="0016465E"/>
    <w:pPr>
      <w:ind w:left="442"/>
    </w:pPr>
    <w:rPr>
      <w:noProof/>
    </w:rPr>
  </w:style>
  <w:style w:type="paragraph" w:styleId="TOC4">
    <w:name w:val="toc 4"/>
    <w:basedOn w:val="BodyText"/>
    <w:next w:val="BodyText"/>
    <w:autoRedefine/>
    <w:rsid w:val="002C73AE"/>
    <w:pPr>
      <w:tabs>
        <w:tab w:val="right" w:pos="7638"/>
      </w:tabs>
      <w:ind w:left="660"/>
    </w:pPr>
    <w:rPr>
      <w:noProof/>
    </w:rPr>
  </w:style>
  <w:style w:type="paragraph" w:styleId="TOC5">
    <w:name w:val="toc 5"/>
    <w:basedOn w:val="BodyText"/>
    <w:next w:val="BodyText"/>
    <w:autoRedefine/>
    <w:rsid w:val="002C73AE"/>
    <w:pPr>
      <w:ind w:left="880"/>
    </w:pPr>
  </w:style>
  <w:style w:type="paragraph" w:styleId="TOC6">
    <w:name w:val="toc 6"/>
    <w:basedOn w:val="BodyText"/>
    <w:next w:val="BodyText"/>
    <w:autoRedefine/>
    <w:rsid w:val="002C73AE"/>
    <w:pPr>
      <w:ind w:left="1100"/>
    </w:pPr>
  </w:style>
  <w:style w:type="paragraph" w:styleId="TOC7">
    <w:name w:val="toc 7"/>
    <w:basedOn w:val="BodyText"/>
    <w:next w:val="BodyText"/>
    <w:autoRedefine/>
    <w:rsid w:val="002C73AE"/>
    <w:pPr>
      <w:ind w:left="1320"/>
    </w:pPr>
  </w:style>
  <w:style w:type="paragraph" w:styleId="TOC8">
    <w:name w:val="toc 8"/>
    <w:basedOn w:val="Normal"/>
    <w:next w:val="Normal"/>
    <w:autoRedefine/>
    <w:rsid w:val="002C73AE"/>
    <w:pPr>
      <w:ind w:left="1540"/>
    </w:pPr>
  </w:style>
  <w:style w:type="paragraph" w:styleId="TOC9">
    <w:name w:val="toc 9"/>
    <w:basedOn w:val="BodyText"/>
    <w:next w:val="BodyText"/>
    <w:autoRedefine/>
    <w:rsid w:val="0016465E"/>
    <w:pPr>
      <w:spacing w:before="240"/>
    </w:pPr>
    <w:rPr>
      <w:b/>
    </w:rPr>
  </w:style>
  <w:style w:type="paragraph" w:styleId="Caption">
    <w:name w:val="caption"/>
    <w:basedOn w:val="BodyText"/>
    <w:next w:val="Normal"/>
    <w:link w:val="CaptionChar"/>
    <w:qFormat/>
    <w:rsid w:val="00B62CF9"/>
    <w:pPr>
      <w:keepNext/>
      <w:spacing w:before="120"/>
    </w:pPr>
    <w:rPr>
      <w:color w:val="333333"/>
    </w:rPr>
  </w:style>
  <w:style w:type="character" w:customStyle="1" w:styleId="CaptionChar">
    <w:name w:val="Caption Char"/>
    <w:basedOn w:val="DefaultParagraphFont"/>
    <w:link w:val="Caption"/>
    <w:rsid w:val="00B62CF9"/>
    <w:rPr>
      <w:rFonts w:ascii="Georgia" w:hAnsi="Georgia"/>
      <w:color w:val="333333"/>
      <w:szCs w:val="24"/>
      <w:lang w:val="en-GB" w:eastAsia="en-US" w:bidi="ar-SA"/>
    </w:rPr>
  </w:style>
  <w:style w:type="paragraph" w:styleId="Index1">
    <w:name w:val="index 1"/>
    <w:basedOn w:val="BodyText"/>
    <w:next w:val="BodyText"/>
    <w:autoRedefine/>
    <w:rsid w:val="002C73AE"/>
    <w:pPr>
      <w:ind w:left="220" w:hanging="220"/>
    </w:pPr>
  </w:style>
  <w:style w:type="paragraph" w:styleId="Index2">
    <w:name w:val="index 2"/>
    <w:basedOn w:val="BodyText"/>
    <w:next w:val="BodyText"/>
    <w:autoRedefine/>
    <w:rsid w:val="002C73AE"/>
    <w:pPr>
      <w:ind w:left="440" w:hanging="220"/>
    </w:pPr>
  </w:style>
  <w:style w:type="paragraph" w:styleId="Index3">
    <w:name w:val="index 3"/>
    <w:basedOn w:val="BodyText"/>
    <w:next w:val="BodyText"/>
    <w:autoRedefine/>
    <w:rsid w:val="002C73AE"/>
    <w:pPr>
      <w:ind w:left="660" w:hanging="220"/>
    </w:pPr>
  </w:style>
  <w:style w:type="paragraph" w:styleId="Index4">
    <w:name w:val="index 4"/>
    <w:basedOn w:val="BodyText"/>
    <w:next w:val="BodyText"/>
    <w:autoRedefine/>
    <w:rsid w:val="002C73AE"/>
    <w:pPr>
      <w:ind w:left="880" w:hanging="220"/>
    </w:pPr>
  </w:style>
  <w:style w:type="paragraph" w:styleId="Index5">
    <w:name w:val="index 5"/>
    <w:basedOn w:val="BodyText"/>
    <w:next w:val="BodyText"/>
    <w:autoRedefine/>
    <w:rsid w:val="002C73AE"/>
    <w:pPr>
      <w:ind w:left="1100" w:hanging="220"/>
    </w:pPr>
  </w:style>
  <w:style w:type="paragraph" w:styleId="Index6">
    <w:name w:val="index 6"/>
    <w:basedOn w:val="BodyText"/>
    <w:next w:val="BodyText"/>
    <w:autoRedefine/>
    <w:rsid w:val="002C73AE"/>
    <w:pPr>
      <w:ind w:left="1320" w:hanging="220"/>
    </w:pPr>
  </w:style>
  <w:style w:type="paragraph" w:styleId="Index7">
    <w:name w:val="index 7"/>
    <w:basedOn w:val="BodyText"/>
    <w:next w:val="BodyText"/>
    <w:autoRedefine/>
    <w:rsid w:val="002C73AE"/>
    <w:pPr>
      <w:ind w:left="1540" w:hanging="220"/>
    </w:pPr>
  </w:style>
  <w:style w:type="paragraph" w:styleId="Index8">
    <w:name w:val="index 8"/>
    <w:basedOn w:val="BodyText"/>
    <w:next w:val="BodyText"/>
    <w:autoRedefine/>
    <w:rsid w:val="002C73AE"/>
    <w:pPr>
      <w:ind w:left="1760" w:hanging="220"/>
    </w:pPr>
  </w:style>
  <w:style w:type="paragraph" w:styleId="Index9">
    <w:name w:val="index 9"/>
    <w:basedOn w:val="BodyText"/>
    <w:next w:val="BodyText"/>
    <w:autoRedefine/>
    <w:rsid w:val="002C73AE"/>
    <w:pPr>
      <w:ind w:left="1980" w:hanging="220"/>
    </w:pPr>
  </w:style>
  <w:style w:type="paragraph" w:styleId="IndexHeading">
    <w:name w:val="index heading"/>
    <w:basedOn w:val="BodyText"/>
    <w:next w:val="Index1"/>
    <w:rsid w:val="002C73AE"/>
    <w:pPr>
      <w:pBdr>
        <w:bottom w:val="single" w:sz="4" w:space="1" w:color="FF0000"/>
      </w:pBdr>
      <w:spacing w:after="0"/>
      <w:jc w:val="left"/>
    </w:pPr>
    <w:rPr>
      <w:b/>
      <w:sz w:val="22"/>
    </w:rPr>
  </w:style>
  <w:style w:type="paragraph" w:customStyle="1" w:styleId="Source">
    <w:name w:val="Source"/>
    <w:basedOn w:val="BodyText"/>
    <w:next w:val="BodyText"/>
    <w:rsid w:val="00B62CF9"/>
    <w:rPr>
      <w:color w:val="333333"/>
      <w:sz w:val="18"/>
    </w:rPr>
  </w:style>
  <w:style w:type="paragraph" w:customStyle="1" w:styleId="CoverTitle">
    <w:name w:val="Cover Title"/>
    <w:basedOn w:val="BodyText"/>
    <w:next w:val="BodyText"/>
    <w:rsid w:val="00D75F87"/>
    <w:pPr>
      <w:widowControl w:val="0"/>
      <w:autoSpaceDE w:val="0"/>
      <w:autoSpaceDN w:val="0"/>
      <w:adjustRightInd w:val="0"/>
      <w:spacing w:before="240" w:after="400" w:line="264" w:lineRule="auto"/>
      <w:textAlignment w:val="center"/>
    </w:pPr>
    <w:rPr>
      <w:b/>
      <w:noProof/>
      <w:color w:val="000000"/>
      <w:sz w:val="54"/>
      <w:szCs w:val="44"/>
    </w:rPr>
  </w:style>
  <w:style w:type="paragraph" w:customStyle="1" w:styleId="CoverVersiondate">
    <w:name w:val="Cover Version date"/>
    <w:basedOn w:val="BodyText"/>
    <w:next w:val="BodyText"/>
    <w:rsid w:val="002C73AE"/>
    <w:pPr>
      <w:widowControl w:val="0"/>
      <w:autoSpaceDE w:val="0"/>
      <w:autoSpaceDN w:val="0"/>
      <w:adjustRightInd w:val="0"/>
      <w:spacing w:before="2000" w:after="240" w:line="288" w:lineRule="auto"/>
      <w:textAlignment w:val="center"/>
    </w:pPr>
    <w:rPr>
      <w:b/>
      <w:i/>
      <w:color w:val="000000"/>
      <w:sz w:val="28"/>
      <w:szCs w:val="36"/>
    </w:rPr>
  </w:style>
  <w:style w:type="paragraph" w:customStyle="1" w:styleId="CoverSubtitle">
    <w:name w:val="Cover Subtitle"/>
    <w:basedOn w:val="BodyText"/>
    <w:next w:val="BodyText"/>
    <w:rsid w:val="002C73AE"/>
    <w:pPr>
      <w:widowControl w:val="0"/>
      <w:autoSpaceDE w:val="0"/>
      <w:autoSpaceDN w:val="0"/>
      <w:adjustRightInd w:val="0"/>
      <w:spacing w:line="264" w:lineRule="auto"/>
      <w:textAlignment w:val="center"/>
    </w:pPr>
    <w:rPr>
      <w:rFonts w:cs="Arial"/>
      <w:color w:val="000000"/>
      <w:sz w:val="28"/>
      <w:szCs w:val="30"/>
    </w:rPr>
  </w:style>
  <w:style w:type="paragraph" w:styleId="ListBullet2">
    <w:name w:val="List Bullet 2"/>
    <w:basedOn w:val="BodyText"/>
    <w:rsid w:val="00B62CF9"/>
    <w:pPr>
      <w:numPr>
        <w:numId w:val="4"/>
      </w:numPr>
    </w:pPr>
  </w:style>
  <w:style w:type="paragraph" w:styleId="ListBullet3">
    <w:name w:val="List Bullet 3"/>
    <w:basedOn w:val="BodyText"/>
    <w:rsid w:val="00B62CF9"/>
    <w:pPr>
      <w:numPr>
        <w:numId w:val="5"/>
      </w:numPr>
      <w:ind w:left="1071" w:hanging="357"/>
    </w:pPr>
  </w:style>
  <w:style w:type="paragraph" w:styleId="ListNumber">
    <w:name w:val="List Number"/>
    <w:basedOn w:val="BodyText"/>
    <w:rsid w:val="00B62CF9"/>
    <w:pPr>
      <w:numPr>
        <w:numId w:val="6"/>
      </w:numPr>
      <w:ind w:left="357" w:hanging="357"/>
    </w:pPr>
  </w:style>
  <w:style w:type="paragraph" w:customStyle="1" w:styleId="Tabletext">
    <w:name w:val="Table text"/>
    <w:basedOn w:val="BodyText"/>
    <w:rsid w:val="00546EC1"/>
    <w:pPr>
      <w:spacing w:after="0"/>
      <w:jc w:val="left"/>
    </w:pPr>
    <w:rPr>
      <w:sz w:val="16"/>
    </w:rPr>
  </w:style>
  <w:style w:type="paragraph" w:customStyle="1" w:styleId="Tablecolumnheader">
    <w:name w:val="Table column header"/>
    <w:basedOn w:val="BodyText"/>
    <w:rsid w:val="00E27233"/>
    <w:pPr>
      <w:spacing w:after="0"/>
      <w:jc w:val="center"/>
    </w:pPr>
    <w:rPr>
      <w:b/>
      <w:sz w:val="16"/>
    </w:rPr>
  </w:style>
  <w:style w:type="paragraph" w:customStyle="1" w:styleId="Tablerowheader">
    <w:name w:val="Table row header"/>
    <w:basedOn w:val="Tablecolumnheader"/>
    <w:rsid w:val="00E27233"/>
    <w:pPr>
      <w:jc w:val="left"/>
    </w:pPr>
    <w:rPr>
      <w:color w:val="000000"/>
    </w:rPr>
  </w:style>
  <w:style w:type="paragraph" w:styleId="BalloonText">
    <w:name w:val="Balloon Text"/>
    <w:basedOn w:val="BodyText"/>
    <w:rsid w:val="00687F28"/>
    <w:rPr>
      <w:rFonts w:ascii="Tahoma" w:hAnsi="Tahoma" w:cs="Tahoma"/>
      <w:sz w:val="16"/>
      <w:szCs w:val="16"/>
    </w:rPr>
  </w:style>
  <w:style w:type="paragraph" w:customStyle="1" w:styleId="AppendixHeading1">
    <w:name w:val="Appendix Heading 1"/>
    <w:basedOn w:val="BodyText"/>
    <w:next w:val="BodyText"/>
    <w:rsid w:val="00046B85"/>
    <w:pPr>
      <w:numPr>
        <w:numId w:val="2"/>
      </w:numPr>
      <w:spacing w:after="720"/>
      <w:outlineLvl w:val="0"/>
    </w:pPr>
    <w:rPr>
      <w:sz w:val="28"/>
    </w:rPr>
  </w:style>
  <w:style w:type="table" w:styleId="TableGrid">
    <w:name w:val="Table Grid"/>
    <w:basedOn w:val="TableNormal"/>
    <w:rsid w:val="00025B2A"/>
    <w:pPr>
      <w:jc w:val="both"/>
    </w:pPr>
    <w:rPr>
      <w:rFonts w:ascii="Georgia" w:hAnsi="Georgia"/>
      <w:color w:val="000000"/>
      <w:sz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Times New Roman" w:hAnsi="Times New Roman" w:cs="Times New Roman"/>
        <w:b/>
        <w:color w:val="333333"/>
        <w:sz w:val="18"/>
      </w:rPr>
      <w:tblPr/>
      <w:tcPr>
        <w:tcBorders>
          <w:bottom w:val="single" w:sz="6" w:space="0" w:color="FF0000"/>
        </w:tcBorders>
      </w:tcPr>
    </w:tblStylePr>
    <w:tblStylePr w:type="lastRow">
      <w:pPr>
        <w:jc w:val="left"/>
      </w:pPr>
      <w:rPr>
        <w:rFonts w:ascii="Times New Roman" w:hAnsi="Times New Roman" w:cs="Times New Roman"/>
        <w:b/>
        <w:sz w:val="18"/>
      </w:rPr>
    </w:tblStylePr>
    <w:tblStylePr w:type="firstCol">
      <w:pPr>
        <w:jc w:val="left"/>
      </w:pPr>
      <w:rPr>
        <w:rFonts w:ascii="Times New Roman" w:hAnsi="Times New Roman" w:cs="Times New Roman"/>
        <w:b/>
        <w:sz w:val="18"/>
      </w:rPr>
    </w:tblStylePr>
  </w:style>
  <w:style w:type="paragraph" w:customStyle="1" w:styleId="AppendixHeading2">
    <w:name w:val="Appendix Heading 2"/>
    <w:basedOn w:val="BodyText"/>
    <w:next w:val="BodyText"/>
    <w:rsid w:val="00B62CF9"/>
    <w:pPr>
      <w:keepNext/>
      <w:numPr>
        <w:ilvl w:val="1"/>
        <w:numId w:val="2"/>
      </w:numPr>
    </w:pPr>
    <w:rPr>
      <w:color w:val="FF0000"/>
      <w:sz w:val="22"/>
    </w:rPr>
  </w:style>
  <w:style w:type="paragraph" w:customStyle="1" w:styleId="AppendixHeading3">
    <w:name w:val="Appendix Heading 3"/>
    <w:basedOn w:val="BodyText"/>
    <w:next w:val="BodyText"/>
    <w:rsid w:val="00B62CF9"/>
    <w:pPr>
      <w:keepNext/>
      <w:numPr>
        <w:ilvl w:val="2"/>
        <w:numId w:val="2"/>
      </w:numPr>
    </w:pPr>
    <w:rPr>
      <w:color w:val="333333"/>
    </w:rPr>
  </w:style>
  <w:style w:type="paragraph" w:styleId="Quote">
    <w:name w:val="Quote"/>
    <w:basedOn w:val="BodyText"/>
    <w:next w:val="BodyText"/>
    <w:qFormat/>
    <w:rsid w:val="002C73AE"/>
    <w:pPr>
      <w:ind w:left="567" w:right="565"/>
    </w:pPr>
    <w:rPr>
      <w:i/>
      <w:lang w:val="en-US"/>
    </w:rPr>
  </w:style>
  <w:style w:type="paragraph" w:styleId="TableofFigures">
    <w:name w:val="table of figures"/>
    <w:basedOn w:val="BodyText"/>
    <w:next w:val="BodyText"/>
    <w:uiPriority w:val="99"/>
    <w:rsid w:val="002C73AE"/>
  </w:style>
  <w:style w:type="character" w:styleId="Hyperlink">
    <w:name w:val="Hyperlink"/>
    <w:basedOn w:val="DefaultParagraphFont"/>
    <w:rsid w:val="002C73AE"/>
    <w:rPr>
      <w:rFonts w:cs="Times New Roman"/>
      <w:color w:val="0000FF"/>
      <w:u w:val="single"/>
    </w:rPr>
  </w:style>
  <w:style w:type="paragraph" w:customStyle="1" w:styleId="Notes">
    <w:name w:val="Notes"/>
    <w:basedOn w:val="BodyText"/>
    <w:link w:val="NotesCharChar"/>
    <w:autoRedefine/>
    <w:rsid w:val="002C73AE"/>
    <w:pPr>
      <w:framePr w:w="2165" w:h="2707" w:hSpace="187" w:wrap="around" w:vAnchor="text" w:hAnchor="page" w:x="9262" w:y="-23" w:anchorLock="1"/>
      <w:pBdr>
        <w:top w:val="single" w:sz="6" w:space="7" w:color="FF0000"/>
      </w:pBdr>
      <w:shd w:val="solid" w:color="FFFFFF" w:fill="FFFFFF"/>
    </w:pPr>
    <w:rPr>
      <w:color w:val="FF0000"/>
    </w:rPr>
  </w:style>
  <w:style w:type="paragraph" w:styleId="ListNumber2">
    <w:name w:val="List Number 2"/>
    <w:basedOn w:val="BodyText"/>
    <w:rsid w:val="00B62CF9"/>
    <w:pPr>
      <w:numPr>
        <w:numId w:val="7"/>
      </w:numPr>
      <w:tabs>
        <w:tab w:val="left" w:pos="714"/>
      </w:tabs>
    </w:pPr>
  </w:style>
  <w:style w:type="character" w:customStyle="1" w:styleId="NotesCharChar">
    <w:name w:val="Notes Char Char"/>
    <w:basedOn w:val="DefaultParagraphFont"/>
    <w:link w:val="Notes"/>
    <w:locked/>
    <w:rsid w:val="002C73AE"/>
    <w:rPr>
      <w:rFonts w:ascii="Georgia" w:hAnsi="Georgia"/>
      <w:color w:val="FF0000"/>
      <w:szCs w:val="24"/>
      <w:shd w:val="solid" w:color="FFFFFF" w:fill="FFFFFF"/>
      <w:lang w:val="en-GB" w:eastAsia="en-US" w:bidi="ar-SA"/>
    </w:rPr>
  </w:style>
  <w:style w:type="paragraph" w:customStyle="1" w:styleId="Notesleft">
    <w:name w:val="Notes left"/>
    <w:basedOn w:val="Notes"/>
    <w:rsid w:val="002C73AE"/>
    <w:pPr>
      <w:framePr w:wrap="around" w:x="492" w:y="9"/>
    </w:pPr>
  </w:style>
  <w:style w:type="paragraph" w:customStyle="1" w:styleId="Headline">
    <w:name w:val="Headline"/>
    <w:basedOn w:val="BodyText"/>
    <w:next w:val="BodyText"/>
    <w:rsid w:val="002C73AE"/>
    <w:pPr>
      <w:jc w:val="left"/>
    </w:pPr>
    <w:rPr>
      <w:b/>
      <w:sz w:val="24"/>
    </w:rPr>
  </w:style>
  <w:style w:type="character" w:styleId="CommentReference">
    <w:name w:val="annotation reference"/>
    <w:basedOn w:val="DefaultParagraphFont"/>
    <w:rsid w:val="00687F28"/>
    <w:rPr>
      <w:sz w:val="16"/>
      <w:szCs w:val="16"/>
    </w:rPr>
  </w:style>
  <w:style w:type="paragraph" w:styleId="CommentText">
    <w:name w:val="annotation text"/>
    <w:basedOn w:val="BodyText"/>
    <w:rsid w:val="00687F28"/>
    <w:rPr>
      <w:szCs w:val="20"/>
    </w:rPr>
  </w:style>
  <w:style w:type="paragraph" w:styleId="CommentSubject">
    <w:name w:val="annotation subject"/>
    <w:basedOn w:val="CommentText"/>
    <w:next w:val="CommentText"/>
    <w:rsid w:val="00687F28"/>
    <w:rPr>
      <w:b/>
      <w:bCs/>
    </w:rPr>
  </w:style>
  <w:style w:type="paragraph" w:styleId="DocumentMap">
    <w:name w:val="Document Map"/>
    <w:basedOn w:val="Normal"/>
    <w:rsid w:val="00687F28"/>
    <w:pPr>
      <w:shd w:val="clear" w:color="auto" w:fill="000080"/>
    </w:pPr>
    <w:rPr>
      <w:rFonts w:ascii="Tahoma" w:hAnsi="Tahoma" w:cs="Tahoma"/>
      <w:szCs w:val="20"/>
    </w:rPr>
  </w:style>
  <w:style w:type="character" w:styleId="EndnoteReference">
    <w:name w:val="endnote reference"/>
    <w:basedOn w:val="DefaultParagraphFont"/>
    <w:rsid w:val="00687F28"/>
    <w:rPr>
      <w:vertAlign w:val="superscript"/>
    </w:rPr>
  </w:style>
  <w:style w:type="paragraph" w:styleId="EndnoteText">
    <w:name w:val="endnote text"/>
    <w:basedOn w:val="BodyText"/>
    <w:rsid w:val="00687F28"/>
    <w:rPr>
      <w:szCs w:val="20"/>
    </w:rPr>
  </w:style>
  <w:style w:type="paragraph" w:styleId="MacroText">
    <w:name w:val="macro"/>
    <w:rsid w:val="00687F2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120"/>
      <w:jc w:val="both"/>
    </w:pPr>
    <w:rPr>
      <w:rFonts w:ascii="Courier New" w:hAnsi="Courier New" w:cs="Courier New"/>
      <w:lang w:eastAsia="en-US"/>
    </w:rPr>
  </w:style>
  <w:style w:type="paragraph" w:styleId="TableofAuthorities">
    <w:name w:val="table of authorities"/>
    <w:basedOn w:val="BodyText"/>
    <w:next w:val="BodyText"/>
    <w:rsid w:val="00687F28"/>
    <w:pPr>
      <w:ind w:left="200" w:hanging="200"/>
    </w:pPr>
  </w:style>
  <w:style w:type="paragraph" w:styleId="TOAHeading">
    <w:name w:val="toa heading"/>
    <w:basedOn w:val="Normal"/>
    <w:next w:val="Normal"/>
    <w:rsid w:val="00687F28"/>
    <w:pPr>
      <w:spacing w:before="120"/>
    </w:pPr>
    <w:rPr>
      <w:rFonts w:ascii="Arial" w:hAnsi="Arial" w:cs="Arial"/>
      <w:b/>
      <w:bCs/>
      <w:sz w:val="24"/>
    </w:rPr>
  </w:style>
  <w:style w:type="paragraph" w:customStyle="1" w:styleId="AppendixTitle">
    <w:name w:val="Appendix Title"/>
    <w:basedOn w:val="BodyText"/>
    <w:next w:val="BodyText"/>
    <w:rsid w:val="002C7FE9"/>
    <w:pPr>
      <w:spacing w:after="720"/>
    </w:pPr>
    <w:rPr>
      <w:sz w:val="28"/>
      <w:lang w:val="en-US"/>
    </w:rPr>
  </w:style>
  <w:style w:type="paragraph" w:customStyle="1" w:styleId="FooterAddressEven">
    <w:name w:val="FooterAddressEven"/>
    <w:basedOn w:val="Footer"/>
    <w:rsid w:val="002C7FE9"/>
    <w:pPr>
      <w:ind w:left="-1750"/>
    </w:pPr>
  </w:style>
  <w:style w:type="paragraph" w:customStyle="1" w:styleId="TableListBullet">
    <w:name w:val="Table List Bullet"/>
    <w:basedOn w:val="BodyText"/>
    <w:rsid w:val="00E11A9F"/>
    <w:pPr>
      <w:numPr>
        <w:numId w:val="8"/>
      </w:numPr>
      <w:spacing w:after="60"/>
      <w:jc w:val="left"/>
    </w:pPr>
    <w:rPr>
      <w:sz w:val="16"/>
    </w:rPr>
  </w:style>
  <w:style w:type="paragraph" w:customStyle="1" w:styleId="TableListBullet2">
    <w:name w:val="Table List Bullet 2"/>
    <w:basedOn w:val="BodyText"/>
    <w:rsid w:val="00E11A9F"/>
    <w:pPr>
      <w:numPr>
        <w:numId w:val="9"/>
      </w:numPr>
      <w:spacing w:after="60"/>
      <w:jc w:val="left"/>
    </w:pPr>
    <w:rPr>
      <w:sz w:val="16"/>
    </w:rPr>
  </w:style>
  <w:style w:type="paragraph" w:customStyle="1" w:styleId="InsertFigure">
    <w:name w:val="InsertFigure"/>
    <w:basedOn w:val="BodyText"/>
    <w:rsid w:val="0078747B"/>
    <w:pPr>
      <w:jc w:val="center"/>
    </w:pPr>
    <w:rPr>
      <w:color w:val="333333"/>
      <w:sz w:val="18"/>
      <w:lang w:val="de-DE"/>
    </w:rPr>
  </w:style>
  <w:style w:type="paragraph" w:customStyle="1" w:styleId="TableListNumber">
    <w:name w:val="Table List Number"/>
    <w:basedOn w:val="BodyText"/>
    <w:rsid w:val="00E11A9F"/>
    <w:pPr>
      <w:numPr>
        <w:numId w:val="10"/>
      </w:numPr>
      <w:spacing w:after="60"/>
      <w:jc w:val="left"/>
    </w:pPr>
    <w:rPr>
      <w:sz w:val="16"/>
    </w:rPr>
  </w:style>
  <w:style w:type="paragraph" w:customStyle="1" w:styleId="TableListNumber2">
    <w:name w:val="Table List Number 2"/>
    <w:basedOn w:val="BodyText"/>
    <w:rsid w:val="00F112FD"/>
    <w:pPr>
      <w:numPr>
        <w:numId w:val="11"/>
      </w:numPr>
      <w:spacing w:after="60"/>
      <w:jc w:val="left"/>
    </w:pPr>
    <w:rPr>
      <w:sz w:val="16"/>
    </w:rPr>
  </w:style>
  <w:style w:type="paragraph" w:customStyle="1" w:styleId="TOCTitle">
    <w:name w:val="TOC Title"/>
    <w:basedOn w:val="0Title1"/>
    <w:next w:val="BodyText"/>
    <w:rsid w:val="004225EA"/>
  </w:style>
  <w:style w:type="table" w:customStyle="1" w:styleId="TechnopolisTable">
    <w:name w:val="Technopolis Table"/>
    <w:basedOn w:val="TableGrid"/>
    <w:rsid w:val="002868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Times New Roman" w:hAnsi="Times New Roman" w:cs="Times New Roman"/>
        <w:b/>
        <w:color w:val="333333"/>
        <w:sz w:val="18"/>
      </w:rPr>
      <w:tblPr/>
      <w:tcPr>
        <w:tcBorders>
          <w:bottom w:val="single" w:sz="6" w:space="0" w:color="FF0000"/>
        </w:tcBorders>
      </w:tcPr>
    </w:tblStylePr>
    <w:tblStylePr w:type="lastRow">
      <w:pPr>
        <w:jc w:val="left"/>
      </w:pPr>
      <w:rPr>
        <w:rFonts w:ascii="Times New Roman" w:hAnsi="Times New Roman" w:cs="Times New Roman"/>
        <w:b/>
        <w:sz w:val="18"/>
      </w:rPr>
    </w:tblStylePr>
    <w:tblStylePr w:type="firstCol">
      <w:pPr>
        <w:jc w:val="left"/>
      </w:pPr>
      <w:rPr>
        <w:rFonts w:ascii="Times New Roman" w:hAnsi="Times New Roman" w:cs="Times New Roman"/>
        <w:b/>
        <w:sz w:val="18"/>
      </w:rPr>
    </w:tblStylePr>
  </w:style>
  <w:style w:type="character" w:customStyle="1" w:styleId="BodyTextChar">
    <w:name w:val="Body Text Char"/>
    <w:basedOn w:val="DefaultParagraphFont"/>
    <w:link w:val="BodyText"/>
    <w:uiPriority w:val="99"/>
    <w:rsid w:val="00817761"/>
    <w:rPr>
      <w:rFonts w:ascii="Georgia" w:hAnsi="Georgia"/>
      <w:szCs w:val="24"/>
      <w:lang w:eastAsia="en-US"/>
    </w:rPr>
  </w:style>
  <w:style w:type="paragraph" w:styleId="BodyTextIndent3">
    <w:name w:val="Body Text Indent 3"/>
    <w:basedOn w:val="Normal"/>
    <w:link w:val="BodyTextIndent3Char"/>
    <w:rsid w:val="00577DDB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577DDB"/>
    <w:rPr>
      <w:rFonts w:ascii="Georgia" w:hAnsi="Georgi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5CCD5D-6437-4E66-8E44-D2098D760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1615</Words>
  <Characters>9207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Technopolis Report</vt:lpstr>
    </vt:vector>
  </TitlesOfParts>
  <Company>Technopolis</Company>
  <LinksUpToDate>false</LinksUpToDate>
  <CharactersWithSpaces>10801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Technopolis Report</dc:title>
  <dc:creator>Oliver Cassagneau-Francis</dc:creator>
  <cp:lastModifiedBy>Emily Bick</cp:lastModifiedBy>
  <cp:revision>2</cp:revision>
  <cp:lastPrinted>2011-03-15T21:39:00Z</cp:lastPrinted>
  <dcterms:created xsi:type="dcterms:W3CDTF">2015-07-01T09:38:00Z</dcterms:created>
  <dcterms:modified xsi:type="dcterms:W3CDTF">2015-07-01T09:38:00Z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le" linkTarget="Title">
    <vt:lpwstr>This is a title</vt:lpwstr>
  </property>
</Properties>
</file>